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39" w:rsidRPr="00273B83" w:rsidRDefault="00E21139" w:rsidP="00E2113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</w:p>
    <w:p w:rsidR="00E21139" w:rsidRPr="00273B83" w:rsidRDefault="00E21139" w:rsidP="00E2113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КРИТЕРИЈУМИ И НАЧИН БОДОВАЊА ЗА ОЦЕНУ ПРИЈАВЕ</w:t>
      </w:r>
    </w:p>
    <w:p w:rsidR="00E21139" w:rsidRPr="00273B83" w:rsidRDefault="00E21139" w:rsidP="00E2113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E21139" w:rsidRPr="00273B83" w:rsidRDefault="00E21139" w:rsidP="00E21139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>збор привредних субјеката се врши у две фазе.</w:t>
      </w:r>
    </w:p>
    <w:p w:rsidR="00E21139" w:rsidRPr="00273B83" w:rsidRDefault="00E21139" w:rsidP="00E21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Прва фаза  је процесне природе и односи се на проверу да ли је пријава уредна и да ли је садржина пријаве у складу са  Јавни конкурсом за учешће привредних субјеката у спровођењу мера енергетске санације  стамбених објеката на територији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Блаце.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4849"/>
        <w:gridCol w:w="1560"/>
        <w:gridCol w:w="3373"/>
      </w:tblGrid>
      <w:tr w:rsidR="00E21139" w:rsidRPr="00273B83" w:rsidTr="00E21139">
        <w:tc>
          <w:tcPr>
            <w:tcW w:w="4849" w:type="dxa"/>
            <w:shd w:val="clear" w:color="auto" w:fill="BFBFBF" w:themeFill="background1" w:themeFillShade="BF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Критеријуми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ДА/НЕ</w:t>
            </w:r>
          </w:p>
        </w:tc>
        <w:tc>
          <w:tcPr>
            <w:tcW w:w="3373" w:type="dxa"/>
            <w:shd w:val="clear" w:color="auto" w:fill="BFBFBF" w:themeFill="background1" w:themeFillShade="BF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Статус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је благовремена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је достављена у штампаном облику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Пријавни образац је попуњен у дефинисаној форми – Прилог 1 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садржи сву потребну документацију:</w:t>
            </w:r>
          </w:p>
          <w:p w:rsidR="00E21139" w:rsidRDefault="00E21139" w:rsidP="00E211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Прилог 1 – Пријавни образац</w:t>
            </w:r>
          </w:p>
          <w:p w:rsidR="00E21139" w:rsidRPr="009076A1" w:rsidRDefault="00E21139" w:rsidP="00E2113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7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Прилог 2 – Потписана изјава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Подносилац пријаве је правно лице (привредни субјект)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Над подносиоцем пријаве није покренут стечајни поступак или поступак ликвидације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Пријава је потписана од стране овлашћеног представника привредног субјекта 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Подносилац пријаве доставио атесте за материјале и производе ( за меру за коју конкурише)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  <w:tr w:rsidR="00E21139" w:rsidRPr="009076A1" w:rsidTr="00E21139">
        <w:tc>
          <w:tcPr>
            <w:tcW w:w="4849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Подносилац пријаве је измирио доспеле обавезе по основу јавних прихода</w:t>
            </w:r>
          </w:p>
        </w:tc>
        <w:tc>
          <w:tcPr>
            <w:tcW w:w="1560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vAlign w:val="center"/>
          </w:tcPr>
          <w:p w:rsidR="00E21139" w:rsidRPr="00273B83" w:rsidRDefault="00E21139" w:rsidP="002D6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одговор „не“ – пријава се не разматра</w:t>
            </w:r>
          </w:p>
        </w:tc>
      </w:tr>
    </w:tbl>
    <w:p w:rsidR="00E21139" w:rsidRDefault="00E21139" w:rsidP="00B82F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>После завршене прве фазе све пријаве оцењене као уредне и у складу са Јавним конкурсом се оцењују на основу следећих критеријума:</w:t>
      </w:r>
    </w:p>
    <w:p w:rsidR="00B82FBC" w:rsidRDefault="00B82FBC" w:rsidP="00B82F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82FBC" w:rsidRDefault="00B82FBC" w:rsidP="00B82F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82FBC" w:rsidRPr="00B82FBC" w:rsidRDefault="00B82FBC" w:rsidP="00B82F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pPr w:leftFromText="180" w:rightFromText="180" w:vertAnchor="page" w:horzAnchor="margin" w:tblpY="2881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Број бодова 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30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 – 45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E21139" w:rsidRPr="00273B83" w:rsidTr="002D6B61">
        <w:trPr>
          <w:trHeight w:val="343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 – 60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 – 75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Преко 75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</w:tr>
    </w:tbl>
    <w:p w:rsidR="00E21139" w:rsidRPr="00273B83" w:rsidRDefault="00E21139" w:rsidP="00B82F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>Укупан број бодова који може добити подносилац пријаве је 100.</w:t>
      </w:r>
    </w:p>
    <w:tbl>
      <w:tblPr>
        <w:tblStyle w:val="TableGrid"/>
        <w:tblpPr w:leftFromText="180" w:rightFromText="180" w:vertAnchor="page" w:horzAnchor="margin" w:tblpY="2881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Број бодова 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30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 – 45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E21139" w:rsidRPr="00273B83" w:rsidTr="002D6B61">
        <w:trPr>
          <w:trHeight w:val="343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 – 60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 – 75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</w:tr>
      <w:tr w:rsidR="00E21139" w:rsidRPr="00273B83" w:rsidTr="002D6B61">
        <w:trPr>
          <w:trHeight w:val="354"/>
        </w:trPr>
        <w:tc>
          <w:tcPr>
            <w:tcW w:w="6204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Преко 75 дана</w:t>
            </w:r>
          </w:p>
        </w:tc>
        <w:tc>
          <w:tcPr>
            <w:tcW w:w="3260" w:type="dxa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</w:tr>
    </w:tbl>
    <w:p w:rsidR="00E21139" w:rsidRPr="00B82FBC" w:rsidRDefault="00E21139" w:rsidP="00B82FB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sr-Cyrl-RS"/>
        </w:rPr>
        <w:t>Критеријум „Рок важења цена за меру за коју конкуришу“ исти је за св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Pr="00273B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1139" w:rsidRDefault="00E21139" w:rsidP="00B82FB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82FBC" w:rsidRPr="00B82FBC" w:rsidRDefault="00B82FBC" w:rsidP="00B82FB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21139" w:rsidRPr="00273B83" w:rsidRDefault="00E21139" w:rsidP="00B82F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2FBC" w:rsidRDefault="00B82FBC" w:rsidP="00B82F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21139" w:rsidRPr="00A43A35" w:rsidRDefault="00E21139" w:rsidP="00B82F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1 - </w:t>
      </w:r>
      <w:r w:rsidRPr="00D709E6">
        <w:rPr>
          <w:rFonts w:ascii="Times New Roman" w:hAnsi="Times New Roman" w:cs="Times New Roman"/>
          <w:sz w:val="24"/>
          <w:szCs w:val="24"/>
          <w:lang w:val="ru-RU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мене зграде, породичне куће и станове. </w:t>
      </w:r>
      <w:r w:rsidRPr="00126C2F">
        <w:rPr>
          <w:rFonts w:ascii="Times New Roman" w:hAnsi="Times New Roman" w:cs="Times New Roman"/>
          <w:sz w:val="24"/>
          <w:szCs w:val="24"/>
          <w:lang w:val="ru-RU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="00A43A35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Pr="00D70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E21139" w:rsidRPr="00273B83" w:rsidTr="00B82FBC">
        <w:trPr>
          <w:trHeight w:val="354"/>
        </w:trPr>
        <w:tc>
          <w:tcPr>
            <w:tcW w:w="6771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B82FBC">
        <w:trPr>
          <w:trHeight w:val="343"/>
        </w:trPr>
        <w:tc>
          <w:tcPr>
            <w:tcW w:w="6771" w:type="dxa"/>
            <w:shd w:val="clear" w:color="auto" w:fill="auto"/>
          </w:tcPr>
          <w:p w:rsidR="00E21139" w:rsidRPr="00126C2F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Набавка и уградња д</w:t>
            </w:r>
            <w:r w:rsidRPr="009076A1">
              <w:rPr>
                <w:rFonts w:ascii="Times New Roman" w:hAnsi="Times New Roman" w:cs="Times New Roman"/>
                <w:lang w:val="ru-RU"/>
              </w:rPr>
              <w:t>вокрилн</w:t>
            </w:r>
            <w:r>
              <w:rPr>
                <w:rFonts w:ascii="Times New Roman" w:hAnsi="Times New Roman" w:cs="Times New Roman"/>
                <w:lang w:val="ru-RU"/>
              </w:rPr>
              <w:t>ог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ПВЦ прозор</w:t>
            </w:r>
            <w:r>
              <w:rPr>
                <w:rFonts w:ascii="Times New Roman" w:hAnsi="Times New Roman" w:cs="Times New Roman"/>
                <w:lang w:val="ru-RU"/>
              </w:rPr>
              <w:t>а димензија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1400 </w:t>
            </w:r>
            <w:r w:rsidRPr="006C663A">
              <w:rPr>
                <w:rFonts w:ascii="Times New Roman" w:hAnsi="Times New Roman" w:cs="Times New Roman"/>
              </w:rPr>
              <w:t>x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1000 </w:t>
            </w:r>
            <w:r w:rsidRPr="006C663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боја оквира бела. У оквиру цене навести и цену</w:t>
            </w:r>
            <w:r>
              <w:t xml:space="preserve"> 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окапнице, прозорске даске, </w:t>
            </w:r>
            <w:r w:rsidRPr="009076A1">
              <w:rPr>
                <w:rFonts w:ascii="Times New Roman" w:hAnsi="Times New Roman" w:cs="Times New Roman"/>
                <w:lang w:val="ru-RU"/>
              </w:rPr>
              <w:t>ПВЦ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ролетне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26C2F">
              <w:rPr>
                <w:rFonts w:ascii="Times New Roman" w:hAnsi="Times New Roman" w:cs="Times New Roman"/>
                <w:lang w:val="sr-Cyrl-CS"/>
              </w:rPr>
              <w:t>обрад</w:t>
            </w:r>
            <w:r>
              <w:rPr>
                <w:rFonts w:ascii="Times New Roman" w:hAnsi="Times New Roman" w:cs="Times New Roman"/>
                <w:lang w:val="sr-Cyrl-CS"/>
              </w:rPr>
              <w:t>е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око прозорa гипс-картон плочама, глетовање, обрада ивица и кречење око прозора</w:t>
            </w:r>
            <w:r>
              <w:rPr>
                <w:rFonts w:ascii="Times New Roman" w:hAnsi="Times New Roman" w:cs="Times New Roman"/>
                <w:lang w:val="sr-Cyrl-CS"/>
              </w:rPr>
              <w:t>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Pr="009076A1" w:rsidRDefault="00E21139" w:rsidP="00B82FB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139" w:rsidRPr="00A43A35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2 -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</w:t>
      </w:r>
      <w:r>
        <w:rPr>
          <w:rFonts w:ascii="Times New Roman" w:hAnsi="Times New Roman" w:cs="Times New Roman"/>
          <w:sz w:val="24"/>
          <w:szCs w:val="24"/>
          <w:lang w:val="ru-RU"/>
        </w:rPr>
        <w:t>граде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>, осим кровног покривача и таваница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E21139" w:rsidRPr="00273B83" w:rsidTr="00B82FBC">
        <w:trPr>
          <w:trHeight w:val="354"/>
        </w:trPr>
        <w:tc>
          <w:tcPr>
            <w:tcW w:w="6771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B82FBC">
        <w:trPr>
          <w:trHeight w:val="519"/>
        </w:trPr>
        <w:tc>
          <w:tcPr>
            <w:tcW w:w="6771" w:type="dxa"/>
            <w:shd w:val="clear" w:color="auto" w:fill="auto"/>
          </w:tcPr>
          <w:p w:rsidR="00E21139" w:rsidRPr="00094CF5" w:rsidRDefault="00E21139" w:rsidP="0018721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>и израда</w:t>
            </w:r>
            <w:r>
              <w:rPr>
                <w:rFonts w:ascii="Times New Roman" w:hAnsi="Times New Roman" w:cs="Times New Roman"/>
                <w:lang w:val="ru-RU"/>
              </w:rPr>
              <w:t xml:space="preserve"> фасаде са свим елементима која укључује и термичку изолацију од </w:t>
            </w:r>
            <w:r w:rsidR="00187215">
              <w:rPr>
                <w:rFonts w:ascii="Times New Roman" w:hAnsi="Times New Roman" w:cs="Times New Roman"/>
                <w:lang w:val="sr-Cyrl-RS"/>
              </w:rPr>
              <w:t>стиропора</w:t>
            </w:r>
            <w:r>
              <w:rPr>
                <w:rFonts w:ascii="Times New Roman" w:hAnsi="Times New Roman" w:cs="Times New Roman"/>
                <w:lang w:val="ru-RU"/>
              </w:rPr>
              <w:t xml:space="preserve"> дебљине 10 </w:t>
            </w:r>
            <w:r>
              <w:rPr>
                <w:rFonts w:ascii="Times New Roman" w:hAnsi="Times New Roman" w:cs="Times New Roman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21139" w:rsidRPr="00E21139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A43A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094CF5">
        <w:rPr>
          <w:rFonts w:ascii="Times New Roman" w:hAnsi="Times New Roman" w:cs="Times New Roman"/>
          <w:sz w:val="24"/>
          <w:szCs w:val="24"/>
          <w:lang w:val="en-US"/>
        </w:rPr>
        <w:t>остављање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материјала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термичку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изолацију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испод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кровног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Ова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обухватити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оштећен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хидроизолациони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грађевинске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замени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хидроизолације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слојева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кровног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лимарске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али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замени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конструктивних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елемената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E21139" w:rsidRPr="00273B83" w:rsidTr="00B82FBC">
        <w:trPr>
          <w:trHeight w:val="354"/>
        </w:trPr>
        <w:tc>
          <w:tcPr>
            <w:tcW w:w="6771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B82FBC">
        <w:trPr>
          <w:trHeight w:val="519"/>
        </w:trPr>
        <w:tc>
          <w:tcPr>
            <w:tcW w:w="6771" w:type="dxa"/>
            <w:shd w:val="clear" w:color="auto" w:fill="auto"/>
          </w:tcPr>
          <w:p w:rsidR="00E21139" w:rsidRPr="00094CF5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 xml:space="preserve">постављање термичке изолације од минералне вуне дебљине 15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таваницу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21139" w:rsidRPr="00D920E5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Мера </w:t>
      </w:r>
      <w:r w:rsidR="00A43A35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инсталација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котлова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биомасу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дрвни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пелет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брикет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сечка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грејачa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замена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постојећег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котао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пећ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ефикаснијим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стамбене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з</w:t>
      </w:r>
      <w:r w:rsidR="00A43A35">
        <w:rPr>
          <w:rFonts w:ascii="Times New Roman" w:hAnsi="Times New Roman" w:cs="Times New Roman"/>
          <w:sz w:val="24"/>
          <w:szCs w:val="24"/>
          <w:lang w:val="sr-Cyrl-RS"/>
        </w:rPr>
        <w:t>граде</w:t>
      </w:r>
      <w:r w:rsidR="00A43A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43A35" w:rsidRPr="00A43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A35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="00A43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A35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 w:rsidR="00A43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A3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43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A35">
        <w:rPr>
          <w:rFonts w:ascii="Times New Roman" w:hAnsi="Times New Roman" w:cs="Times New Roman"/>
          <w:sz w:val="24"/>
          <w:szCs w:val="24"/>
          <w:lang w:val="en-US"/>
        </w:rPr>
        <w:t>станове</w:t>
      </w:r>
      <w:proofErr w:type="spellEnd"/>
      <w:r w:rsidR="00A43A3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D920E5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lang w:val="ru-RU"/>
              </w:rPr>
              <w:t xml:space="preserve">пелет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Default="00E21139" w:rsidP="00B82F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21139" w:rsidRPr="00A43A35" w:rsidRDefault="00E21139" w:rsidP="00B82F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Мера </w:t>
      </w:r>
      <w:r w:rsidR="00A43A35">
        <w:rPr>
          <w:rFonts w:ascii="Times New Roman" w:eastAsia="Calibri" w:hAnsi="Times New Roman" w:cs="Times New Roman"/>
          <w:sz w:val="24"/>
          <w:szCs w:val="24"/>
          <w:lang w:val="sr-Latn-C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З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амена постојеће или уградња нове цевне мреже, грејних тела-радијатора и пратећег прибора за породичне куће, станове и стамбене зграде</w:t>
      </w:r>
      <w:r w:rsidR="00A43A3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 w:rsidR="001872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бодова)</w:t>
            </w: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CF7DD8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циркулационе пумпе са променљивим бројем обртаја,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lang w:val="sr-Cyrl-CS"/>
              </w:rPr>
              <w:t>проток 1</w:t>
            </w:r>
            <w:r>
              <w:rPr>
                <w:rFonts w:ascii="Times New Roman" w:hAnsi="Times New Roman" w:cs="Times New Roman"/>
                <w:lang w:val="en-US"/>
              </w:rPr>
              <w:t xml:space="preserve"> m3/h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напор 50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kPa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(тип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Grundfos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alpha,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Willo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Yonos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43A35">
              <w:rPr>
                <w:rFonts w:ascii="Times New Roman" w:hAnsi="Times New Roman" w:cs="Times New Roman"/>
                <w:lang w:val="sr-Cyrl-CS"/>
              </w:rPr>
              <w:t>и др);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еличног панелног радијатора димензија 600/800, тип 22</w:t>
            </w:r>
            <w:r w:rsidR="00A43A35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A43A35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радијаторског вентила са термоглавом, </w:t>
            </w:r>
            <w:r>
              <w:rPr>
                <w:rFonts w:ascii="Times New Roman" w:hAnsi="Times New Roman" w:cs="Times New Roman"/>
                <w:lang w:val="sr-Latn-CS"/>
              </w:rPr>
              <w:t>DN15 NP6</w:t>
            </w:r>
            <w:r w:rsidR="00A43A35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CF7DD8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Број бодова за сваки од производа је  максимално </w:t>
            </w:r>
            <w:r w:rsidRPr="00CF7DD8">
              <w:rPr>
                <w:rFonts w:ascii="Times New Roman" w:hAnsi="Times New Roman" w:cs="Times New Roman"/>
                <w:b/>
                <w:lang w:val="sr-Latn-CS"/>
              </w:rPr>
              <w:t>20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E21139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Укупан број бодова је максимално </w:t>
            </w:r>
            <w:r w:rsidRPr="00CF7DD8">
              <w:rPr>
                <w:rFonts w:ascii="Times New Roman" w:hAnsi="Times New Roman" w:cs="Times New Roman"/>
                <w:b/>
                <w:lang w:val="ru-RU"/>
              </w:rPr>
              <w:t>60.</w:t>
            </w:r>
            <w:r w:rsidRPr="00CF7DD8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Pr="00273B83" w:rsidRDefault="00E21139" w:rsidP="00B82F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139" w:rsidRPr="00D920E5" w:rsidRDefault="00A43A35" w:rsidP="00B82F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Мера 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E2113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уградњa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топлотних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пумпи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пратеће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грејног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грејач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комбиновани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грејач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CF7DD8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топлотн</w:t>
            </w:r>
            <w:r>
              <w:rPr>
                <w:rFonts w:ascii="Times New Roman" w:hAnsi="Times New Roman" w:cs="Times New Roman"/>
                <w:lang w:val="sr-Latn-CS"/>
              </w:rPr>
              <w:t>e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пумп</w:t>
            </w:r>
            <w:r>
              <w:rPr>
                <w:rFonts w:ascii="Times New Roman" w:hAnsi="Times New Roman" w:cs="Times New Roman"/>
                <w:lang w:val="sr-Latn-CS"/>
              </w:rPr>
              <w:t xml:space="preserve">e </w:t>
            </w:r>
            <w:r>
              <w:rPr>
                <w:rFonts w:ascii="Times New Roman" w:hAnsi="Times New Roman" w:cs="Times New Roman"/>
                <w:lang w:val="sr-Cyrl-CS"/>
              </w:rPr>
              <w:t xml:space="preserve">ваздух – вода, капацитета грејања 7 </w:t>
            </w:r>
            <w:r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Default="00E21139" w:rsidP="00B82FBC">
      <w:pPr>
        <w:spacing w:after="0"/>
        <w:rPr>
          <w:rFonts w:ascii="Times New Roman" w:hAnsi="Times New Roman" w:cs="Times New Roman"/>
          <w:lang w:val="sr-Cyrl-RS"/>
        </w:rPr>
      </w:pPr>
    </w:p>
    <w:p w:rsidR="00E21139" w:rsidRPr="00187215" w:rsidRDefault="00A43A35" w:rsidP="00B82FB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Мера </w:t>
      </w: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E2113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уградњ</w:t>
      </w:r>
      <w:proofErr w:type="spellEnd"/>
      <w:r w:rsidR="00E2113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соларних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колектора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инсталацију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централну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припрему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потрошне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топле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воде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грејање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санитарне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потрошне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топле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воде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пратеће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грејног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139" w:rsidRPr="00CF7DD8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 w:rsidR="00187215">
        <w:rPr>
          <w:rFonts w:ascii="Times New Roman" w:hAnsi="Times New Roman" w:cs="Times New Roman"/>
          <w:sz w:val="24"/>
          <w:szCs w:val="24"/>
          <w:lang w:val="sr-Cyrl-RS"/>
        </w:rPr>
        <w:t>;</w:t>
      </w:r>
      <w:bookmarkStart w:id="0" w:name="_GoBack"/>
      <w:bookmarkEnd w:id="0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21139" w:rsidRPr="00273B83" w:rsidTr="002D6B61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21139" w:rsidRPr="009076A1" w:rsidTr="002D6B6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/Т)</w:t>
            </w:r>
          </w:p>
          <w:p w:rsidR="00E21139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 – понуђена цена;   Н – најнижа понуђена цена;  </w:t>
            </w:r>
          </w:p>
          <w:p w:rsidR="00E21139" w:rsidRPr="00273B83" w:rsidRDefault="00E21139" w:rsidP="00B82FB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(60 бодова)</w:t>
            </w:r>
          </w:p>
        </w:tc>
      </w:tr>
      <w:tr w:rsidR="00E21139" w:rsidRPr="009076A1" w:rsidTr="002D6B61">
        <w:trPr>
          <w:trHeight w:val="519"/>
        </w:trPr>
        <w:tc>
          <w:tcPr>
            <w:tcW w:w="6204" w:type="dxa"/>
            <w:shd w:val="clear" w:color="auto" w:fill="auto"/>
          </w:tcPr>
          <w:p w:rsidR="00E21139" w:rsidRPr="00A43A35" w:rsidRDefault="00E21139" w:rsidP="00B82FB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 соларног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колектора у инсталацију за централ</w:t>
            </w:r>
            <w:r>
              <w:rPr>
                <w:rFonts w:ascii="Times New Roman" w:hAnsi="Times New Roman" w:cs="Times New Roman"/>
                <w:lang w:val="ru-RU"/>
              </w:rPr>
              <w:t>ну припрему потрошне топле воде капацитета акумулационог бојлера 200 литара</w:t>
            </w:r>
            <w:r w:rsidR="00A43A35">
              <w:rPr>
                <w:rFonts w:ascii="Times New Roman" w:hAnsi="Times New Roman" w:cs="Times New Roman"/>
                <w:lang w:val="sr-Latn-RS"/>
              </w:rPr>
              <w:t>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139" w:rsidRPr="00273B83" w:rsidRDefault="00E21139" w:rsidP="00B82FB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21139" w:rsidRPr="00CB75D9" w:rsidRDefault="00E21139" w:rsidP="00B82FBC">
      <w:pPr>
        <w:spacing w:after="0"/>
        <w:rPr>
          <w:rFonts w:ascii="Times New Roman" w:hAnsi="Times New Roman" w:cs="Times New Roman"/>
          <w:lang w:val="sr-Cyrl-RS"/>
        </w:rPr>
      </w:pPr>
    </w:p>
    <w:p w:rsidR="00F011F0" w:rsidRDefault="00F011F0" w:rsidP="00B82FBC">
      <w:pPr>
        <w:spacing w:after="0"/>
      </w:pPr>
    </w:p>
    <w:sectPr w:rsidR="00F0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39"/>
    <w:rsid w:val="00187215"/>
    <w:rsid w:val="00A43A35"/>
    <w:rsid w:val="00B82FBC"/>
    <w:rsid w:val="00E21139"/>
    <w:rsid w:val="00F0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39"/>
    <w:pPr>
      <w:ind w:left="720"/>
      <w:contextualSpacing/>
    </w:pPr>
  </w:style>
  <w:style w:type="table" w:styleId="TableGrid">
    <w:name w:val="Table Grid"/>
    <w:basedOn w:val="TableNormal"/>
    <w:uiPriority w:val="59"/>
    <w:rsid w:val="00E2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39"/>
    <w:pPr>
      <w:ind w:left="720"/>
      <w:contextualSpacing/>
    </w:pPr>
  </w:style>
  <w:style w:type="table" w:styleId="TableGrid">
    <w:name w:val="Table Grid"/>
    <w:basedOn w:val="TableNormal"/>
    <w:uiPriority w:val="59"/>
    <w:rsid w:val="00E2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193D-AE21-4C14-9A06-013DEBA2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2</cp:revision>
  <dcterms:created xsi:type="dcterms:W3CDTF">2022-05-30T10:07:00Z</dcterms:created>
  <dcterms:modified xsi:type="dcterms:W3CDTF">2022-05-30T10:07:00Z</dcterms:modified>
</cp:coreProperties>
</file>