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8689E" w14:textId="61A18F3E" w:rsidR="00B01B23" w:rsidRPr="000514E9" w:rsidRDefault="00B01B23" w:rsidP="00EA32F3">
      <w:pPr>
        <w:ind w:firstLine="740"/>
        <w:jc w:val="both"/>
        <w:rPr>
          <w:rFonts w:ascii="Times New Roman" w:hAnsi="Times New Roman" w:cs="Times New Roman"/>
          <w:lang w:val="en-US"/>
        </w:rPr>
      </w:pPr>
      <w:r w:rsidRPr="000514E9">
        <w:rPr>
          <w:rFonts w:ascii="Times New Roman" w:hAnsi="Times New Roman" w:cs="Times New Roman"/>
          <w:lang w:val="en-US"/>
        </w:rPr>
        <w:t>Based on Articles 22 and 35 of the Law on Public-Private Partnership and Concessions ("Official Gazette of the Republic of Serbia"</w:t>
      </w:r>
      <w:r w:rsidR="009C3925" w:rsidRPr="000514E9">
        <w:rPr>
          <w:rFonts w:ascii="Times New Roman" w:hAnsi="Times New Roman" w:cs="Times New Roman"/>
          <w:lang w:val="en-US"/>
        </w:rPr>
        <w:t xml:space="preserve"> </w:t>
      </w:r>
      <w:r w:rsidRPr="000514E9">
        <w:rPr>
          <w:rFonts w:ascii="Times New Roman" w:hAnsi="Times New Roman" w:cs="Times New Roman"/>
          <w:lang w:val="en-US"/>
        </w:rPr>
        <w:t>No. 88/11, 15/16</w:t>
      </w:r>
      <w:r w:rsidR="00682DF2" w:rsidRPr="000514E9">
        <w:rPr>
          <w:rFonts w:ascii="Times New Roman" w:hAnsi="Times New Roman" w:cs="Times New Roman"/>
          <w:lang w:val="en-US"/>
        </w:rPr>
        <w:t>,</w:t>
      </w:r>
      <w:r w:rsidRPr="000514E9">
        <w:rPr>
          <w:rFonts w:ascii="Times New Roman" w:hAnsi="Times New Roman" w:cs="Times New Roman"/>
          <w:lang w:val="en-US"/>
        </w:rPr>
        <w:t xml:space="preserve"> and 104/16) </w:t>
      </w:r>
    </w:p>
    <w:p w14:paraId="043C439C" w14:textId="77777777" w:rsidR="007B1D15" w:rsidRPr="000514E9" w:rsidRDefault="007B1D15" w:rsidP="006F5709">
      <w:pPr>
        <w:ind w:firstLine="740"/>
        <w:jc w:val="both"/>
        <w:rPr>
          <w:rFonts w:ascii="Times New Roman" w:hAnsi="Times New Roman" w:cs="Times New Roman"/>
          <w:lang w:val="en-US"/>
        </w:rPr>
      </w:pPr>
    </w:p>
    <w:p w14:paraId="51124353" w14:textId="0DAA0A0A" w:rsidR="00B01B23" w:rsidRPr="000514E9" w:rsidRDefault="00B01B23" w:rsidP="006F5709">
      <w:pPr>
        <w:pStyle w:val="Bodytext30"/>
        <w:shd w:val="clear" w:color="auto" w:fill="auto"/>
        <w:spacing w:before="0" w:after="0"/>
        <w:rPr>
          <w:color w:val="000000"/>
          <w:sz w:val="24"/>
          <w:szCs w:val="24"/>
          <w:lang w:val="en-US"/>
        </w:rPr>
      </w:pPr>
      <w:r w:rsidRPr="000514E9">
        <w:rPr>
          <w:color w:val="000000"/>
          <w:sz w:val="24"/>
          <w:szCs w:val="24"/>
          <w:lang w:val="en-US"/>
        </w:rPr>
        <w:t xml:space="preserve">REPUBLIC OF SERBIA </w:t>
      </w:r>
      <w:r w:rsidRPr="000514E9">
        <w:rPr>
          <w:color w:val="000000"/>
          <w:sz w:val="24"/>
          <w:szCs w:val="24"/>
          <w:lang w:val="en-US"/>
        </w:rPr>
        <w:br/>
      </w:r>
      <w:r w:rsidR="00FC687C" w:rsidRPr="000514E9">
        <w:rPr>
          <w:color w:val="000000"/>
          <w:sz w:val="24"/>
          <w:szCs w:val="24"/>
          <w:lang w:val="en-US"/>
        </w:rPr>
        <w:t>BLACE MUNICIPALITY</w:t>
      </w:r>
    </w:p>
    <w:p w14:paraId="65BE46C2" w14:textId="73084FCA" w:rsidR="00FC687C" w:rsidRPr="000514E9" w:rsidRDefault="00FC687C" w:rsidP="006F5709">
      <w:pPr>
        <w:pStyle w:val="Bodytext30"/>
        <w:shd w:val="clear" w:color="auto" w:fill="auto"/>
        <w:spacing w:before="0" w:after="0"/>
        <w:rPr>
          <w:color w:val="000000"/>
          <w:sz w:val="24"/>
          <w:szCs w:val="24"/>
          <w:lang w:val="en-US"/>
        </w:rPr>
      </w:pPr>
      <w:r w:rsidRPr="000514E9">
        <w:rPr>
          <w:color w:val="000000"/>
          <w:sz w:val="24"/>
          <w:szCs w:val="24"/>
          <w:lang w:val="en-US"/>
        </w:rPr>
        <w:t>Municipal Administration</w:t>
      </w:r>
    </w:p>
    <w:p w14:paraId="005454C3" w14:textId="77777777" w:rsidR="00CA5CD0" w:rsidRPr="000514E9" w:rsidRDefault="00CA5CD0" w:rsidP="006F5709">
      <w:pPr>
        <w:pStyle w:val="Bodytext30"/>
        <w:shd w:val="clear" w:color="auto" w:fill="auto"/>
        <w:spacing w:before="0" w:after="0"/>
        <w:rPr>
          <w:color w:val="000000"/>
          <w:sz w:val="24"/>
          <w:szCs w:val="24"/>
          <w:lang w:val="en-US"/>
        </w:rPr>
      </w:pPr>
    </w:p>
    <w:p w14:paraId="44AD9D65" w14:textId="585EBD4A" w:rsidR="00B01B23" w:rsidRPr="000514E9" w:rsidRDefault="006D5BB0" w:rsidP="006F5709">
      <w:pPr>
        <w:pStyle w:val="Bodytext40"/>
        <w:shd w:val="clear" w:color="auto" w:fill="auto"/>
        <w:spacing w:before="0" w:after="0" w:line="220" w:lineRule="exact"/>
        <w:rPr>
          <w:i w:val="0"/>
          <w:iCs w:val="0"/>
          <w:color w:val="000000"/>
          <w:sz w:val="24"/>
          <w:szCs w:val="24"/>
          <w:lang w:val="en-US"/>
        </w:rPr>
      </w:pPr>
      <w:r w:rsidRPr="000514E9">
        <w:rPr>
          <w:i w:val="0"/>
          <w:iCs w:val="0"/>
          <w:color w:val="000000"/>
          <w:sz w:val="24"/>
          <w:szCs w:val="24"/>
          <w:lang w:val="en-US"/>
        </w:rPr>
        <w:t>A N N O U N C E S</w:t>
      </w:r>
    </w:p>
    <w:p w14:paraId="5E32BA23" w14:textId="77777777" w:rsidR="00CA5CD0" w:rsidRPr="000514E9" w:rsidRDefault="00CA5CD0" w:rsidP="006F5709">
      <w:pPr>
        <w:pStyle w:val="Bodytext40"/>
        <w:shd w:val="clear" w:color="auto" w:fill="auto"/>
        <w:spacing w:before="0" w:after="0" w:line="220" w:lineRule="exact"/>
        <w:rPr>
          <w:sz w:val="24"/>
          <w:szCs w:val="24"/>
          <w:lang w:val="en-US"/>
        </w:rPr>
      </w:pPr>
    </w:p>
    <w:p w14:paraId="329C3EEA" w14:textId="22F3E7B6" w:rsidR="00FC687C" w:rsidRPr="000514E9" w:rsidRDefault="00FC687C" w:rsidP="000841F8">
      <w:pPr>
        <w:pStyle w:val="Bodytext30"/>
        <w:spacing w:after="0"/>
        <w:rPr>
          <w:color w:val="000000"/>
          <w:sz w:val="24"/>
          <w:szCs w:val="24"/>
          <w:lang w:val="en-US"/>
        </w:rPr>
      </w:pPr>
      <w:r w:rsidRPr="000514E9">
        <w:rPr>
          <w:color w:val="000000"/>
          <w:sz w:val="24"/>
          <w:szCs w:val="24"/>
          <w:lang w:val="en-US"/>
        </w:rPr>
        <w:t>PUBLIC CALL FOR THE GRANTING OF A CONCESSION FOR</w:t>
      </w:r>
      <w:r w:rsidRPr="000514E9">
        <w:rPr>
          <w:sz w:val="24"/>
          <w:szCs w:val="24"/>
          <w:lang w:val="en-US"/>
        </w:rPr>
        <w:t xml:space="preserve"> THE</w:t>
      </w:r>
      <w:r w:rsidR="000841F8" w:rsidRPr="000514E9">
        <w:rPr>
          <w:sz w:val="24"/>
          <w:szCs w:val="24"/>
          <w:lang w:val="en-US"/>
        </w:rPr>
        <w:t xml:space="preserve"> </w:t>
      </w:r>
      <w:r w:rsidRPr="000514E9">
        <w:rPr>
          <w:sz w:val="24"/>
          <w:szCs w:val="24"/>
          <w:lang w:val="en-US"/>
        </w:rPr>
        <w:t xml:space="preserve">PROVISION OF </w:t>
      </w:r>
      <w:r w:rsidRPr="000514E9">
        <w:rPr>
          <w:color w:val="000000"/>
          <w:sz w:val="24"/>
          <w:szCs w:val="24"/>
          <w:lang w:val="en-US"/>
        </w:rPr>
        <w:t xml:space="preserve">MUNICIPAL ACTIVITY OF </w:t>
      </w:r>
      <w:r w:rsidRPr="000514E9">
        <w:rPr>
          <w:sz w:val="24"/>
          <w:szCs w:val="24"/>
          <w:lang w:val="en-US"/>
        </w:rPr>
        <w:t>URBAN AND SUBURBAN PASSENGER TRANSPORTATION SERVICE</w:t>
      </w:r>
      <w:r w:rsidR="000841F8" w:rsidRPr="000514E9">
        <w:rPr>
          <w:sz w:val="24"/>
          <w:szCs w:val="24"/>
          <w:lang w:val="en-US"/>
        </w:rPr>
        <w:t xml:space="preserve"> </w:t>
      </w:r>
      <w:bookmarkStart w:id="0" w:name="_Hlk216438806"/>
      <w:r w:rsidRPr="000514E9">
        <w:rPr>
          <w:color w:val="000000"/>
          <w:sz w:val="24"/>
          <w:szCs w:val="24"/>
          <w:lang w:val="en-US"/>
        </w:rPr>
        <w:t xml:space="preserve">WITHIN </w:t>
      </w:r>
      <w:r w:rsidR="000841F8" w:rsidRPr="000514E9">
        <w:rPr>
          <w:color w:val="000000"/>
          <w:sz w:val="24"/>
          <w:szCs w:val="24"/>
          <w:lang w:val="en-US"/>
        </w:rPr>
        <w:t xml:space="preserve">BLACE MUNICIPAL </w:t>
      </w:r>
      <w:r w:rsidRPr="000514E9">
        <w:rPr>
          <w:color w:val="000000"/>
          <w:sz w:val="24"/>
          <w:szCs w:val="24"/>
          <w:lang w:val="en-US"/>
        </w:rPr>
        <w:t>LIMITS</w:t>
      </w:r>
      <w:bookmarkEnd w:id="0"/>
    </w:p>
    <w:p w14:paraId="702D7580" w14:textId="6643ACC5" w:rsidR="00FC687C" w:rsidRPr="000514E9" w:rsidRDefault="00FC687C" w:rsidP="00FC687C">
      <w:pPr>
        <w:pStyle w:val="Bodytext30"/>
        <w:spacing w:before="0" w:after="0"/>
        <w:rPr>
          <w:color w:val="000000"/>
          <w:sz w:val="24"/>
          <w:szCs w:val="24"/>
          <w:lang w:val="en-US"/>
        </w:rPr>
      </w:pPr>
      <w:r w:rsidRPr="000514E9">
        <w:rPr>
          <w:color w:val="000000"/>
          <w:sz w:val="24"/>
          <w:szCs w:val="24"/>
          <w:lang w:val="en-US"/>
        </w:rPr>
        <w:t>(</w:t>
      </w:r>
      <w:proofErr w:type="gramStart"/>
      <w:r w:rsidR="00BC486A">
        <w:rPr>
          <w:color w:val="000000"/>
          <w:sz w:val="24"/>
          <w:szCs w:val="24"/>
          <w:lang w:val="en-US"/>
        </w:rPr>
        <w:t>public</w:t>
      </w:r>
      <w:proofErr w:type="gramEnd"/>
      <w:r w:rsidR="00BC486A">
        <w:rPr>
          <w:color w:val="000000"/>
          <w:sz w:val="24"/>
          <w:szCs w:val="24"/>
          <w:lang w:val="en-US"/>
        </w:rPr>
        <w:t xml:space="preserve"> call reference code:0001</w:t>
      </w:r>
      <w:r w:rsidRPr="000514E9">
        <w:rPr>
          <w:color w:val="000000"/>
          <w:sz w:val="24"/>
          <w:szCs w:val="24"/>
          <w:lang w:val="en-US"/>
        </w:rPr>
        <w:t>)</w:t>
      </w:r>
    </w:p>
    <w:p w14:paraId="669A1B60" w14:textId="77777777" w:rsidR="00FC687C" w:rsidRPr="000514E9" w:rsidRDefault="00FC687C" w:rsidP="00FC687C">
      <w:pPr>
        <w:pStyle w:val="Bodytext30"/>
        <w:spacing w:before="0" w:after="0"/>
        <w:rPr>
          <w:color w:val="000000"/>
          <w:sz w:val="24"/>
          <w:szCs w:val="24"/>
          <w:lang w:val="en-US"/>
        </w:rPr>
      </w:pPr>
    </w:p>
    <w:p w14:paraId="7AAAABCC" w14:textId="77777777" w:rsidR="006D5BB0" w:rsidRPr="000514E9" w:rsidRDefault="006D5BB0" w:rsidP="006F5709">
      <w:pPr>
        <w:pStyle w:val="Bodytext30"/>
        <w:spacing w:before="0" w:after="0"/>
        <w:rPr>
          <w:color w:val="000000"/>
          <w:sz w:val="24"/>
          <w:szCs w:val="24"/>
          <w:lang w:val="en-US"/>
        </w:rPr>
      </w:pPr>
    </w:p>
    <w:p w14:paraId="12BCB0D4" w14:textId="77777777" w:rsidR="00D2115E" w:rsidRPr="000514E9" w:rsidRDefault="00D2115E" w:rsidP="006F5709">
      <w:pPr>
        <w:pStyle w:val="Bodytext30"/>
        <w:spacing w:before="0" w:after="0"/>
        <w:rPr>
          <w:color w:val="000000"/>
          <w:sz w:val="24"/>
          <w:szCs w:val="24"/>
          <w:lang w:val="en-US"/>
        </w:rPr>
      </w:pPr>
    </w:p>
    <w:p w14:paraId="499081E5" w14:textId="77777777" w:rsidR="00CA5CD0" w:rsidRPr="000514E9" w:rsidRDefault="00CA5CD0" w:rsidP="006F5709">
      <w:pPr>
        <w:pStyle w:val="Bodytext30"/>
        <w:shd w:val="clear" w:color="auto" w:fill="auto"/>
        <w:spacing w:before="0" w:after="0"/>
        <w:rPr>
          <w:b w:val="0"/>
          <w:bCs w:val="0"/>
          <w:sz w:val="24"/>
          <w:szCs w:val="24"/>
          <w:lang w:val="en-US"/>
        </w:rPr>
      </w:pPr>
    </w:p>
    <w:p w14:paraId="4E62C6D4" w14:textId="12D02060" w:rsidR="00B01B23" w:rsidRPr="000514E9" w:rsidRDefault="000841F8" w:rsidP="0024291C">
      <w:pPr>
        <w:pStyle w:val="Heading1"/>
        <w:spacing w:before="0" w:after="0"/>
        <w:ind w:left="90" w:hanging="90"/>
        <w:jc w:val="both"/>
        <w:rPr>
          <w:rFonts w:ascii="Times New Roman" w:hAnsi="Times New Roman" w:cs="Times New Roman"/>
          <w:bCs/>
          <w:sz w:val="24"/>
          <w:szCs w:val="24"/>
          <w:lang w:val="en-US"/>
        </w:rPr>
      </w:pPr>
      <w:r w:rsidRPr="000514E9">
        <w:rPr>
          <w:rFonts w:ascii="Times New Roman" w:hAnsi="Times New Roman" w:cs="Times New Roman"/>
          <w:bCs/>
          <w:sz w:val="24"/>
          <w:szCs w:val="24"/>
          <w:lang w:val="en-US"/>
        </w:rPr>
        <w:t xml:space="preserve">Grantor </w:t>
      </w:r>
      <w:r w:rsidR="00B906CB" w:rsidRPr="000514E9">
        <w:rPr>
          <w:rFonts w:ascii="Times New Roman" w:hAnsi="Times New Roman" w:cs="Times New Roman"/>
          <w:bCs/>
          <w:sz w:val="24"/>
          <w:szCs w:val="24"/>
          <w:lang w:val="en-US"/>
        </w:rPr>
        <w:t>contact details</w:t>
      </w:r>
      <w:r w:rsidR="00B01B23" w:rsidRPr="000514E9">
        <w:rPr>
          <w:rFonts w:ascii="Times New Roman" w:hAnsi="Times New Roman" w:cs="Times New Roman"/>
          <w:bCs/>
          <w:sz w:val="24"/>
          <w:szCs w:val="24"/>
          <w:lang w:val="en-US"/>
        </w:rPr>
        <w:t>:</w:t>
      </w:r>
    </w:p>
    <w:p w14:paraId="5906485C" w14:textId="0AD5A713" w:rsidR="004478B4" w:rsidRPr="000514E9" w:rsidRDefault="000841F8" w:rsidP="006F5709">
      <w:pPr>
        <w:tabs>
          <w:tab w:val="left" w:pos="6355"/>
          <w:tab w:val="left" w:pos="8650"/>
        </w:tabs>
        <w:spacing w:line="274" w:lineRule="exact"/>
        <w:ind w:firstLine="740"/>
        <w:jc w:val="both"/>
        <w:rPr>
          <w:rFonts w:ascii="Times New Roman" w:hAnsi="Times New Roman" w:cs="Times New Roman"/>
          <w:lang w:val="en-US"/>
        </w:rPr>
      </w:pPr>
      <w:r w:rsidRPr="000514E9">
        <w:rPr>
          <w:rFonts w:ascii="Times New Roman" w:hAnsi="Times New Roman" w:cs="Times New Roman"/>
          <w:lang w:val="en-US"/>
        </w:rPr>
        <w:t>Blace Municipality</w:t>
      </w:r>
      <w:r w:rsidR="00F84ECE" w:rsidRPr="000514E9">
        <w:rPr>
          <w:rFonts w:ascii="Times New Roman" w:hAnsi="Times New Roman" w:cs="Times New Roman"/>
          <w:lang w:val="en-US"/>
        </w:rPr>
        <w:t xml:space="preserve">, registration number: </w:t>
      </w:r>
      <w:r w:rsidRPr="000514E9">
        <w:rPr>
          <w:rFonts w:ascii="Times New Roman" w:hAnsi="Times New Roman" w:cs="Times New Roman"/>
          <w:lang w:val="en-US"/>
        </w:rPr>
        <w:t>07203608</w:t>
      </w:r>
      <w:r w:rsidR="00F84ECE" w:rsidRPr="000514E9">
        <w:rPr>
          <w:rFonts w:ascii="Times New Roman" w:hAnsi="Times New Roman" w:cs="Times New Roman"/>
          <w:lang w:val="en-US"/>
        </w:rPr>
        <w:t>,</w:t>
      </w:r>
      <w:r w:rsidR="00B906CB" w:rsidRPr="000514E9">
        <w:rPr>
          <w:rFonts w:ascii="Times New Roman" w:hAnsi="Times New Roman" w:cs="Times New Roman"/>
          <w:lang w:val="en-US"/>
        </w:rPr>
        <w:t xml:space="preserve"> TIN</w:t>
      </w:r>
      <w:r w:rsidR="00F84ECE" w:rsidRPr="000514E9">
        <w:rPr>
          <w:rFonts w:ascii="Times New Roman" w:hAnsi="Times New Roman" w:cs="Times New Roman"/>
          <w:lang w:val="en-US"/>
        </w:rPr>
        <w:t xml:space="preserve">: </w:t>
      </w:r>
      <w:r w:rsidRPr="000514E9">
        <w:rPr>
          <w:rFonts w:ascii="Times New Roman" w:hAnsi="Times New Roman" w:cs="Times New Roman"/>
          <w:lang w:val="en-US"/>
        </w:rPr>
        <w:t>100984785</w:t>
      </w:r>
      <w:r w:rsidR="00F84ECE" w:rsidRPr="000514E9">
        <w:rPr>
          <w:rFonts w:ascii="Times New Roman" w:hAnsi="Times New Roman" w:cs="Times New Roman"/>
          <w:lang w:val="en-US"/>
        </w:rPr>
        <w:t xml:space="preserve">, </w:t>
      </w:r>
      <w:r w:rsidR="00EA19CD" w:rsidRPr="000514E9">
        <w:rPr>
          <w:rFonts w:ascii="Times New Roman" w:hAnsi="Times New Roman" w:cs="Times New Roman"/>
          <w:lang w:val="en-US"/>
        </w:rPr>
        <w:t>4 Kara</w:t>
      </w:r>
      <w:r w:rsidR="008230CC" w:rsidRPr="000514E9">
        <w:rPr>
          <w:rFonts w:ascii="Times New Roman" w:hAnsi="Times New Roman" w:cs="Times New Roman"/>
          <w:lang w:val="en-US"/>
        </w:rPr>
        <w:t>dj</w:t>
      </w:r>
      <w:r w:rsidR="00EA19CD" w:rsidRPr="000514E9">
        <w:rPr>
          <w:rFonts w:ascii="Times New Roman" w:hAnsi="Times New Roman" w:cs="Times New Roman"/>
          <w:lang w:val="en-US"/>
        </w:rPr>
        <w:t>or</w:t>
      </w:r>
      <w:r w:rsidR="008230CC" w:rsidRPr="000514E9">
        <w:rPr>
          <w:rFonts w:ascii="Times New Roman" w:hAnsi="Times New Roman" w:cs="Times New Roman"/>
          <w:lang w:val="en-US"/>
        </w:rPr>
        <w:t>dj</w:t>
      </w:r>
      <w:r w:rsidR="00EA19CD" w:rsidRPr="000514E9">
        <w:rPr>
          <w:rFonts w:ascii="Times New Roman" w:hAnsi="Times New Roman" w:cs="Times New Roman"/>
          <w:lang w:val="en-US"/>
        </w:rPr>
        <w:t>eva St., Blace,  Granto</w:t>
      </w:r>
      <w:r w:rsidR="006F5709" w:rsidRPr="000514E9">
        <w:rPr>
          <w:rFonts w:ascii="Times New Roman" w:hAnsi="Times New Roman" w:cs="Times New Roman"/>
          <w:lang w:val="en-US"/>
        </w:rPr>
        <w:t xml:space="preserve">r's </w:t>
      </w:r>
      <w:r w:rsidR="00B01B23" w:rsidRPr="000514E9">
        <w:rPr>
          <w:rFonts w:ascii="Times New Roman" w:hAnsi="Times New Roman" w:cs="Times New Roman"/>
          <w:lang w:val="en-US"/>
        </w:rPr>
        <w:t xml:space="preserve">website: </w:t>
      </w:r>
      <w:hyperlink r:id="rId9" w:history="1">
        <w:r w:rsidR="00EA19CD" w:rsidRPr="000514E9">
          <w:rPr>
            <w:rStyle w:val="Hyperlink"/>
            <w:rFonts w:ascii="Times New Roman" w:hAnsi="Times New Roman" w:cs="Times New Roman"/>
            <w:lang w:val="en-US"/>
          </w:rPr>
          <w:t>www.blace.org.rs</w:t>
        </w:r>
      </w:hyperlink>
      <w:r w:rsidR="00EA19CD" w:rsidRPr="000514E9">
        <w:rPr>
          <w:lang w:val="en-US"/>
        </w:rPr>
        <w:t>,</w:t>
      </w:r>
      <w:r w:rsidR="00F84ECE" w:rsidRPr="000514E9">
        <w:rPr>
          <w:rFonts w:ascii="Times New Roman" w:hAnsi="Times New Roman" w:cs="Times New Roman"/>
          <w:lang w:val="en-US"/>
        </w:rPr>
        <w:t xml:space="preserve"> </w:t>
      </w:r>
      <w:r w:rsidR="00B01B23" w:rsidRPr="000514E9">
        <w:rPr>
          <w:rFonts w:ascii="Times New Roman" w:hAnsi="Times New Roman" w:cs="Times New Roman"/>
          <w:lang w:val="en-US"/>
        </w:rPr>
        <w:t xml:space="preserve">e-mail: </w:t>
      </w:r>
      <w:hyperlink r:id="rId10" w:history="1">
        <w:r w:rsidR="00EA19CD" w:rsidRPr="000514E9">
          <w:rPr>
            <w:rStyle w:val="Hyperlink"/>
            <w:rFonts w:ascii="Times New Roman" w:hAnsi="Times New Roman" w:cs="Times New Roman"/>
            <w:lang w:val="en-US"/>
          </w:rPr>
          <w:t>oublace@blace.org.rs</w:t>
        </w:r>
      </w:hyperlink>
      <w:r w:rsidR="006F5709" w:rsidRPr="000514E9">
        <w:rPr>
          <w:rFonts w:ascii="Times New Roman" w:hAnsi="Times New Roman" w:cs="Times New Roman"/>
          <w:lang w:val="en-US"/>
        </w:rPr>
        <w:t xml:space="preserve">, </w:t>
      </w:r>
      <w:r w:rsidR="00B01B23" w:rsidRPr="000514E9">
        <w:rPr>
          <w:rFonts w:ascii="Times New Roman" w:hAnsi="Times New Roman" w:cs="Times New Roman"/>
          <w:lang w:val="en-US"/>
        </w:rPr>
        <w:t xml:space="preserve">mailing address: </w:t>
      </w:r>
      <w:r w:rsidR="00EA19CD" w:rsidRPr="000514E9">
        <w:rPr>
          <w:rFonts w:ascii="Times New Roman" w:hAnsi="Times New Roman" w:cs="Times New Roman"/>
          <w:lang w:val="en-US"/>
        </w:rPr>
        <w:t xml:space="preserve">Blace Municipal </w:t>
      </w:r>
      <w:r w:rsidR="00814B0A" w:rsidRPr="000514E9">
        <w:rPr>
          <w:rFonts w:ascii="Times New Roman" w:hAnsi="Times New Roman" w:cs="Times New Roman"/>
          <w:lang w:val="en-US"/>
        </w:rPr>
        <w:t xml:space="preserve">Administration </w:t>
      </w:r>
      <w:r w:rsidR="00B01B23" w:rsidRPr="000514E9">
        <w:rPr>
          <w:rFonts w:ascii="Times New Roman" w:hAnsi="Times New Roman" w:cs="Times New Roman"/>
          <w:lang w:val="en-US"/>
        </w:rPr>
        <w:t xml:space="preserve">- </w:t>
      </w:r>
      <w:r w:rsidR="00B906CB" w:rsidRPr="000514E9">
        <w:rPr>
          <w:rFonts w:ascii="Times New Roman" w:hAnsi="Times New Roman" w:cs="Times New Roman"/>
          <w:lang w:val="en-US"/>
        </w:rPr>
        <w:t>Public Procurement Department</w:t>
      </w:r>
      <w:r w:rsidR="00B01B23" w:rsidRPr="000514E9">
        <w:rPr>
          <w:rFonts w:ascii="Times New Roman" w:hAnsi="Times New Roman" w:cs="Times New Roman"/>
          <w:lang w:val="en-US"/>
        </w:rPr>
        <w:t xml:space="preserve">, </w:t>
      </w:r>
      <w:r w:rsidR="00EA19CD" w:rsidRPr="000514E9">
        <w:rPr>
          <w:rFonts w:ascii="Times New Roman" w:hAnsi="Times New Roman" w:cs="Times New Roman"/>
          <w:lang w:val="en-US"/>
        </w:rPr>
        <w:t>Blace, 4 Kara</w:t>
      </w:r>
      <w:r w:rsidR="008230CC" w:rsidRPr="000514E9">
        <w:rPr>
          <w:rFonts w:ascii="Times New Roman" w:hAnsi="Times New Roman" w:cs="Times New Roman"/>
          <w:lang w:val="en-US"/>
        </w:rPr>
        <w:t>dj</w:t>
      </w:r>
      <w:r w:rsidR="00EA19CD" w:rsidRPr="000514E9">
        <w:rPr>
          <w:rFonts w:ascii="Times New Roman" w:hAnsi="Times New Roman" w:cs="Times New Roman"/>
          <w:lang w:val="en-US"/>
        </w:rPr>
        <w:t>or</w:t>
      </w:r>
      <w:r w:rsidR="008230CC" w:rsidRPr="000514E9">
        <w:rPr>
          <w:rFonts w:ascii="Times New Roman" w:hAnsi="Times New Roman" w:cs="Times New Roman"/>
          <w:lang w:val="en-US"/>
        </w:rPr>
        <w:t>dj</w:t>
      </w:r>
      <w:r w:rsidR="00EA19CD" w:rsidRPr="000514E9">
        <w:rPr>
          <w:rFonts w:ascii="Times New Roman" w:hAnsi="Times New Roman" w:cs="Times New Roman"/>
          <w:lang w:val="en-US"/>
        </w:rPr>
        <w:t>eva St., Blace</w:t>
      </w:r>
      <w:r w:rsidR="00B906CB" w:rsidRPr="000514E9">
        <w:rPr>
          <w:rFonts w:ascii="Times New Roman" w:hAnsi="Times New Roman" w:cs="Times New Roman"/>
          <w:lang w:val="en-US"/>
        </w:rPr>
        <w:t>.</w:t>
      </w:r>
    </w:p>
    <w:p w14:paraId="1EDE1EE8" w14:textId="77777777" w:rsidR="00EA19CD" w:rsidRPr="000514E9" w:rsidRDefault="00EA19CD" w:rsidP="006F5709">
      <w:pPr>
        <w:tabs>
          <w:tab w:val="left" w:pos="6355"/>
          <w:tab w:val="left" w:pos="8650"/>
        </w:tabs>
        <w:spacing w:line="274" w:lineRule="exact"/>
        <w:ind w:firstLine="740"/>
        <w:jc w:val="both"/>
        <w:rPr>
          <w:rFonts w:ascii="Times New Roman" w:hAnsi="Times New Roman" w:cs="Times New Roman"/>
          <w:lang w:val="en-US"/>
        </w:rPr>
      </w:pPr>
    </w:p>
    <w:p w14:paraId="6BA819A2" w14:textId="77777777" w:rsidR="00B01B23" w:rsidRPr="000514E9" w:rsidRDefault="00B01B23" w:rsidP="00EA19CD">
      <w:pPr>
        <w:pStyle w:val="Heading1"/>
        <w:spacing w:before="0"/>
        <w:ind w:left="0" w:firstLine="0"/>
        <w:jc w:val="both"/>
        <w:rPr>
          <w:rFonts w:ascii="Times New Roman" w:hAnsi="Times New Roman" w:cs="Times New Roman"/>
          <w:bCs/>
          <w:sz w:val="24"/>
          <w:szCs w:val="24"/>
          <w:lang w:val="en-US"/>
        </w:rPr>
      </w:pPr>
      <w:r w:rsidRPr="000514E9">
        <w:rPr>
          <w:rFonts w:ascii="Times New Roman" w:hAnsi="Times New Roman" w:cs="Times New Roman"/>
          <w:bCs/>
          <w:sz w:val="24"/>
          <w:szCs w:val="24"/>
          <w:lang w:val="en-US"/>
        </w:rPr>
        <w:t>Subject of the concession, nature and scope of the concession activity, place of</w:t>
      </w:r>
      <w:r w:rsidRPr="000514E9">
        <w:rPr>
          <w:rFonts w:ascii="Times New Roman" w:hAnsi="Times New Roman" w:cs="Times New Roman"/>
          <w:b w:val="0"/>
          <w:sz w:val="24"/>
          <w:szCs w:val="24"/>
          <w:lang w:val="en-US"/>
        </w:rPr>
        <w:t xml:space="preserve"> </w:t>
      </w:r>
      <w:r w:rsidRPr="000514E9">
        <w:rPr>
          <w:rFonts w:ascii="Times New Roman" w:hAnsi="Times New Roman" w:cs="Times New Roman"/>
          <w:bCs/>
          <w:sz w:val="24"/>
          <w:szCs w:val="24"/>
          <w:lang w:val="en-US"/>
        </w:rPr>
        <w:t>performance of the concession activity and term of the concession:</w:t>
      </w:r>
    </w:p>
    <w:p w14:paraId="2108E065" w14:textId="7A1FD554" w:rsidR="00E7558B" w:rsidRPr="000514E9" w:rsidRDefault="00E7558B" w:rsidP="00E7558B">
      <w:pPr>
        <w:spacing w:line="274" w:lineRule="exact"/>
        <w:ind w:firstLine="740"/>
        <w:jc w:val="both"/>
        <w:rPr>
          <w:rFonts w:ascii="Times New Roman" w:hAnsi="Times New Roman" w:cs="Times New Roman"/>
          <w:lang w:val="en-US"/>
        </w:rPr>
      </w:pPr>
      <w:r w:rsidRPr="000514E9">
        <w:rPr>
          <w:rFonts w:ascii="Times New Roman" w:hAnsi="Times New Roman" w:cs="Times New Roman"/>
          <w:lang w:val="en-US"/>
        </w:rPr>
        <w:t xml:space="preserve">Subject of </w:t>
      </w:r>
      <w:r w:rsidR="002256FD" w:rsidRPr="000514E9">
        <w:rPr>
          <w:rFonts w:ascii="Times New Roman" w:hAnsi="Times New Roman" w:cs="Times New Roman"/>
          <w:lang w:val="en-US"/>
        </w:rPr>
        <w:t xml:space="preserve">the </w:t>
      </w:r>
      <w:r w:rsidR="00891AF8" w:rsidRPr="000514E9">
        <w:rPr>
          <w:rFonts w:ascii="Times New Roman" w:hAnsi="Times New Roman" w:cs="Times New Roman"/>
          <w:lang w:val="en-US"/>
        </w:rPr>
        <w:t>project of</w:t>
      </w:r>
      <w:r w:rsidRPr="000514E9">
        <w:rPr>
          <w:rFonts w:ascii="Times New Roman" w:hAnsi="Times New Roman" w:cs="Times New Roman"/>
          <w:lang w:val="en-US"/>
        </w:rPr>
        <w:t xml:space="preserve"> Public-private partnership with elements of a concession</w:t>
      </w:r>
      <w:r w:rsidR="00EA19CD" w:rsidRPr="000514E9">
        <w:rPr>
          <w:rFonts w:ascii="Times New Roman" w:hAnsi="Times New Roman" w:cs="Times New Roman"/>
          <w:lang w:val="en-US"/>
        </w:rPr>
        <w:t>, that is, the C</w:t>
      </w:r>
      <w:r w:rsidR="005A4A9D" w:rsidRPr="000514E9">
        <w:rPr>
          <w:rFonts w:ascii="Times New Roman" w:hAnsi="Times New Roman" w:cs="Times New Roman"/>
          <w:lang w:val="en-US"/>
        </w:rPr>
        <w:t>o</w:t>
      </w:r>
      <w:r w:rsidR="00EA19CD" w:rsidRPr="000514E9">
        <w:rPr>
          <w:rFonts w:ascii="Times New Roman" w:hAnsi="Times New Roman" w:cs="Times New Roman"/>
          <w:lang w:val="en-US"/>
        </w:rPr>
        <w:t xml:space="preserve">ncession Act (hereinafter: Concession Act) is </w:t>
      </w:r>
      <w:r w:rsidR="005A4A9D" w:rsidRPr="000514E9">
        <w:rPr>
          <w:rFonts w:ascii="Times New Roman" w:hAnsi="Times New Roman" w:cs="Times New Roman"/>
          <w:lang w:val="en-US"/>
        </w:rPr>
        <w:t>GRANTING THE PROVISION</w:t>
      </w:r>
      <w:r w:rsidR="00EA19CD" w:rsidRPr="000514E9">
        <w:rPr>
          <w:rFonts w:ascii="Times New Roman" w:hAnsi="Times New Roman" w:cs="Times New Roman"/>
          <w:lang w:val="en-US"/>
        </w:rPr>
        <w:t xml:space="preserve"> OF THE MUNICIPAL </w:t>
      </w:r>
      <w:r w:rsidR="005A4A9D" w:rsidRPr="000514E9">
        <w:rPr>
          <w:rFonts w:ascii="Times New Roman" w:hAnsi="Times New Roman" w:cs="Times New Roman"/>
          <w:lang w:val="en-US"/>
        </w:rPr>
        <w:t>ACTIVITY OF URBAN AND SUBURBAN PASSENGER TRANSPORTATION SERVICE</w:t>
      </w:r>
      <w:r w:rsidR="00EA19CD" w:rsidRPr="000514E9">
        <w:rPr>
          <w:rFonts w:ascii="Times New Roman" w:hAnsi="Times New Roman" w:cs="Times New Roman"/>
          <w:lang w:val="en-US"/>
        </w:rPr>
        <w:t xml:space="preserve"> </w:t>
      </w:r>
      <w:r w:rsidR="00165682" w:rsidRPr="000514E9">
        <w:rPr>
          <w:rFonts w:ascii="Times New Roman" w:hAnsi="Times New Roman" w:cs="Times New Roman"/>
          <w:lang w:val="en-US"/>
        </w:rPr>
        <w:t>WITHIN BLACE MUNICIPAL LIMITS.</w:t>
      </w:r>
    </w:p>
    <w:p w14:paraId="7F407586" w14:textId="6F80F4E8" w:rsidR="00F56F8F" w:rsidRPr="000514E9" w:rsidRDefault="00B01B23" w:rsidP="00AC1E2D">
      <w:pPr>
        <w:spacing w:line="274" w:lineRule="exact"/>
        <w:ind w:firstLine="740"/>
        <w:jc w:val="both"/>
        <w:rPr>
          <w:rFonts w:ascii="Times New Roman" w:hAnsi="Times New Roman" w:cs="Times New Roman"/>
          <w:lang w:val="en-US"/>
        </w:rPr>
      </w:pPr>
      <w:r w:rsidRPr="000514E9">
        <w:rPr>
          <w:rFonts w:ascii="Times New Roman" w:hAnsi="Times New Roman" w:cs="Times New Roman"/>
          <w:lang w:val="en-US"/>
        </w:rPr>
        <w:t xml:space="preserve">The intention </w:t>
      </w:r>
      <w:r w:rsidR="006F5709" w:rsidRPr="000514E9">
        <w:rPr>
          <w:rFonts w:ascii="Times New Roman" w:hAnsi="Times New Roman" w:cs="Times New Roman"/>
          <w:lang w:val="en-US"/>
        </w:rPr>
        <w:t xml:space="preserve">of the </w:t>
      </w:r>
      <w:r w:rsidR="00137EAC" w:rsidRPr="000514E9">
        <w:rPr>
          <w:rFonts w:ascii="Times New Roman" w:hAnsi="Times New Roman" w:cs="Times New Roman"/>
          <w:lang w:val="en-US"/>
        </w:rPr>
        <w:t xml:space="preserve">Grantor </w:t>
      </w:r>
      <w:r w:rsidRPr="000514E9">
        <w:rPr>
          <w:rFonts w:ascii="Times New Roman" w:hAnsi="Times New Roman" w:cs="Times New Roman"/>
          <w:lang w:val="en-US"/>
        </w:rPr>
        <w:t xml:space="preserve">is to </w:t>
      </w:r>
      <w:r w:rsidR="00424859" w:rsidRPr="000514E9">
        <w:rPr>
          <w:rFonts w:ascii="Times New Roman" w:hAnsi="Times New Roman" w:cs="Times New Roman"/>
          <w:lang w:val="en-US"/>
        </w:rPr>
        <w:t xml:space="preserve">award and enter into contract on public-private partnership </w:t>
      </w:r>
      <w:r w:rsidR="00137EAC" w:rsidRPr="000514E9">
        <w:rPr>
          <w:rFonts w:ascii="Times New Roman" w:hAnsi="Times New Roman" w:cs="Times New Roman"/>
          <w:lang w:val="en-US"/>
        </w:rPr>
        <w:t xml:space="preserve">with elements of the concession, that is, </w:t>
      </w:r>
      <w:r w:rsidR="00F56F8F" w:rsidRPr="000514E9">
        <w:rPr>
          <w:rFonts w:ascii="Times New Roman" w:hAnsi="Times New Roman" w:cs="Times New Roman"/>
          <w:lang w:val="en-US"/>
        </w:rPr>
        <w:t>the Concession Contract</w:t>
      </w:r>
      <w:r w:rsidR="00D97D9F" w:rsidRPr="000514E9">
        <w:rPr>
          <w:rFonts w:ascii="Times New Roman" w:hAnsi="Times New Roman" w:cs="Times New Roman"/>
          <w:lang w:val="en-US"/>
        </w:rPr>
        <w:t xml:space="preserve">, </w:t>
      </w:r>
      <w:r w:rsidR="00C27815" w:rsidRPr="000514E9">
        <w:rPr>
          <w:rFonts w:ascii="Times New Roman" w:hAnsi="Times New Roman" w:cs="Times New Roman"/>
          <w:lang w:val="en-US"/>
        </w:rPr>
        <w:t xml:space="preserve">with the successful bidder </w:t>
      </w:r>
      <w:r w:rsidR="00BB636E" w:rsidRPr="000514E9">
        <w:rPr>
          <w:rFonts w:ascii="Times New Roman" w:hAnsi="Times New Roman" w:cs="Times New Roman"/>
        </w:rPr>
        <w:t xml:space="preserve">as a Private Partner </w:t>
      </w:r>
      <w:r w:rsidR="00BB636E" w:rsidRPr="000514E9">
        <w:rPr>
          <w:rFonts w:ascii="Times New Roman" w:hAnsi="Times New Roman" w:cs="Times New Roman"/>
          <w:lang w:val="en-US"/>
        </w:rPr>
        <w:t xml:space="preserve">(hereinafter: Concessionaire) </w:t>
      </w:r>
      <w:r w:rsidR="00F56F8F" w:rsidRPr="000514E9">
        <w:rPr>
          <w:rFonts w:ascii="Times New Roman" w:hAnsi="Times New Roman" w:cs="Times New Roman"/>
          <w:lang w:val="en-US"/>
        </w:rPr>
        <w:t>FOR GRANTING THE PROVISION OF THE MUNICIPAL ACTIVITY OF URBAN AND SUBURBAN PASSENGER TRANSPORTATION SERVICE WITHIN BLACE MUNICIPAL LIMITS (hereinafter: Contract)</w:t>
      </w:r>
    </w:p>
    <w:p w14:paraId="645916AA" w14:textId="282F70A0" w:rsidR="00137EAC" w:rsidRPr="000514E9" w:rsidRDefault="00BB636E" w:rsidP="00137EAC">
      <w:pPr>
        <w:spacing w:line="274" w:lineRule="exact"/>
        <w:ind w:firstLine="740"/>
        <w:jc w:val="both"/>
        <w:rPr>
          <w:rFonts w:ascii="Times New Roman" w:hAnsi="Times New Roman" w:cs="Times New Roman"/>
          <w:lang w:val="en-US"/>
        </w:rPr>
      </w:pPr>
      <w:r w:rsidRPr="000514E9">
        <w:rPr>
          <w:rFonts w:ascii="Times New Roman" w:hAnsi="Times New Roman" w:cs="Times New Roman"/>
          <w:lang w:val="en-US"/>
        </w:rPr>
        <w:t xml:space="preserve">The </w:t>
      </w:r>
      <w:r w:rsidR="00137EAC" w:rsidRPr="000514E9">
        <w:rPr>
          <w:rFonts w:ascii="Times New Roman" w:hAnsi="Times New Roman" w:cs="Times New Roman"/>
          <w:lang w:val="en-US"/>
        </w:rPr>
        <w:t xml:space="preserve">Concession activity </w:t>
      </w:r>
      <w:r w:rsidR="00F56F8F" w:rsidRPr="000514E9">
        <w:rPr>
          <w:rFonts w:ascii="Times New Roman" w:hAnsi="Times New Roman" w:cs="Times New Roman"/>
          <w:lang w:val="en-US"/>
        </w:rPr>
        <w:t>is</w:t>
      </w:r>
      <w:r w:rsidR="00137EAC" w:rsidRPr="000514E9">
        <w:rPr>
          <w:rFonts w:ascii="Times New Roman" w:hAnsi="Times New Roman" w:cs="Times New Roman"/>
          <w:lang w:val="en-US"/>
        </w:rPr>
        <w:t xml:space="preserve"> </w:t>
      </w:r>
      <w:r w:rsidR="00F56F8F" w:rsidRPr="000514E9">
        <w:rPr>
          <w:rFonts w:ascii="Times New Roman" w:hAnsi="Times New Roman" w:cs="Times New Roman"/>
          <w:lang w:val="en-US"/>
        </w:rPr>
        <w:t xml:space="preserve">GRANTING THE PROVISION OF THE MUNICIPAL ACTIVITY OF URBAN AND SUBURBAN PASSENGER TRANSPORTATION SERVICE WITHIN BLACE MUNICIPAL LIMITS </w:t>
      </w:r>
      <w:r w:rsidR="00137EAC" w:rsidRPr="000514E9">
        <w:rPr>
          <w:rFonts w:ascii="Times New Roman" w:hAnsi="Times New Roman" w:cs="Times New Roman"/>
          <w:lang w:val="en-US"/>
        </w:rPr>
        <w:t>in accordance with the Law on Public-Private Partnership and Concessions (hereinafter: Concession Activity), to the extent and under the conditions provided for in the Model Concession Agreement, which is an integral part of the tender document</w:t>
      </w:r>
      <w:r w:rsidRPr="000514E9">
        <w:rPr>
          <w:rFonts w:ascii="Times New Roman" w:hAnsi="Times New Roman" w:cs="Times New Roman"/>
          <w:lang w:val="en-US"/>
        </w:rPr>
        <w:t>s</w:t>
      </w:r>
      <w:r w:rsidR="00137EAC" w:rsidRPr="000514E9">
        <w:rPr>
          <w:rFonts w:ascii="Times New Roman" w:hAnsi="Times New Roman" w:cs="Times New Roman"/>
          <w:lang w:val="en-US"/>
        </w:rPr>
        <w:t>.</w:t>
      </w:r>
    </w:p>
    <w:p w14:paraId="2EF221B3" w14:textId="2D0D51F5" w:rsidR="00F56F8F" w:rsidRPr="000514E9" w:rsidRDefault="00F56F8F" w:rsidP="00137EAC">
      <w:pPr>
        <w:spacing w:line="274" w:lineRule="exact"/>
        <w:ind w:firstLine="740"/>
        <w:jc w:val="both"/>
        <w:rPr>
          <w:rFonts w:ascii="Times New Roman" w:hAnsi="Times New Roman" w:cs="Times New Roman"/>
          <w:lang w:val="en-US"/>
        </w:rPr>
      </w:pPr>
      <w:r w:rsidRPr="000514E9">
        <w:rPr>
          <w:rFonts w:ascii="Times New Roman" w:hAnsi="Times New Roman" w:cs="Times New Roman"/>
          <w:lang w:val="en-US"/>
        </w:rPr>
        <w:t xml:space="preserve">The Concessionaire is granted a concession to perform the Concession activity for a period of 10 years from the date of conclusion of the Contract, whereby the Concessionaire bears the risk related to the commercial use of the subject of the concession. The Grantor does not guarantee </w:t>
      </w:r>
      <w:r w:rsidR="00141130" w:rsidRPr="000514E9">
        <w:rPr>
          <w:rFonts w:ascii="Times New Roman" w:hAnsi="Times New Roman" w:cs="Times New Roman"/>
          <w:lang w:val="en-US"/>
        </w:rPr>
        <w:t xml:space="preserve">in any case </w:t>
      </w:r>
      <w:r w:rsidRPr="000514E9">
        <w:rPr>
          <w:rFonts w:ascii="Times New Roman" w:hAnsi="Times New Roman" w:cs="Times New Roman"/>
          <w:lang w:val="en-US"/>
        </w:rPr>
        <w:t>that the Concessionaire will, under normal operating conditions, directly or indirectly, recover the invested funds or costs incurred in performing the Concession activity, nor will it be liable for any damage that may arise for the Concessionaire on this basis.</w:t>
      </w:r>
    </w:p>
    <w:p w14:paraId="604F4523" w14:textId="77777777" w:rsidR="00F56F8F" w:rsidRPr="000514E9" w:rsidRDefault="00F56F8F" w:rsidP="00137EAC">
      <w:pPr>
        <w:spacing w:line="274" w:lineRule="exact"/>
        <w:ind w:firstLine="740"/>
        <w:jc w:val="both"/>
        <w:rPr>
          <w:rFonts w:ascii="Times New Roman" w:hAnsi="Times New Roman" w:cs="Times New Roman"/>
          <w:lang w:val="en-US"/>
        </w:rPr>
      </w:pPr>
    </w:p>
    <w:p w14:paraId="3086D2D6" w14:textId="572EE39D" w:rsidR="00B01B23" w:rsidRPr="000514E9" w:rsidRDefault="00B01B23" w:rsidP="006F5709">
      <w:pPr>
        <w:spacing w:line="274" w:lineRule="exact"/>
        <w:ind w:firstLine="760"/>
        <w:jc w:val="both"/>
        <w:rPr>
          <w:rFonts w:ascii="Times New Roman" w:hAnsi="Times New Roman" w:cs="Times New Roman"/>
          <w:lang w:val="en-US"/>
        </w:rPr>
      </w:pPr>
      <w:r w:rsidRPr="000514E9">
        <w:rPr>
          <w:rFonts w:ascii="Times New Roman" w:hAnsi="Times New Roman" w:cs="Times New Roman"/>
          <w:lang w:val="en-US"/>
        </w:rPr>
        <w:lastRenderedPageBreak/>
        <w:t xml:space="preserve">Within the framework </w:t>
      </w:r>
      <w:r w:rsidR="004A698E" w:rsidRPr="000514E9">
        <w:rPr>
          <w:rFonts w:ascii="Times New Roman" w:hAnsi="Times New Roman" w:cs="Times New Roman"/>
          <w:lang w:val="en-US"/>
        </w:rPr>
        <w:t xml:space="preserve">of </w:t>
      </w:r>
      <w:r w:rsidR="00891AF8" w:rsidRPr="000514E9">
        <w:rPr>
          <w:rFonts w:ascii="Times New Roman" w:hAnsi="Times New Roman" w:cs="Times New Roman"/>
          <w:lang w:val="en-US"/>
        </w:rPr>
        <w:t>the concession</w:t>
      </w:r>
      <w:r w:rsidRPr="000514E9">
        <w:rPr>
          <w:rFonts w:ascii="Times New Roman" w:hAnsi="Times New Roman" w:cs="Times New Roman"/>
          <w:lang w:val="en-US"/>
        </w:rPr>
        <w:t xml:space="preserve">, </w:t>
      </w:r>
      <w:r w:rsidR="00CE448F" w:rsidRPr="000514E9">
        <w:rPr>
          <w:rFonts w:ascii="Times New Roman" w:hAnsi="Times New Roman" w:cs="Times New Roman"/>
          <w:lang w:val="en-US"/>
        </w:rPr>
        <w:t>it is envisaged</w:t>
      </w:r>
      <w:r w:rsidR="00A44E98" w:rsidRPr="000514E9">
        <w:rPr>
          <w:rFonts w:ascii="Times New Roman" w:hAnsi="Times New Roman" w:cs="Times New Roman"/>
          <w:lang w:val="en-US"/>
        </w:rPr>
        <w:t xml:space="preserve"> that the </w:t>
      </w:r>
      <w:r w:rsidR="00891AF8" w:rsidRPr="000514E9">
        <w:rPr>
          <w:rFonts w:ascii="Times New Roman" w:hAnsi="Times New Roman" w:cs="Times New Roman"/>
          <w:lang w:val="en-US"/>
        </w:rPr>
        <w:t xml:space="preserve">Concessionaire </w:t>
      </w:r>
      <w:r w:rsidR="00CE448F" w:rsidRPr="000514E9">
        <w:rPr>
          <w:rFonts w:ascii="Times New Roman" w:hAnsi="Times New Roman" w:cs="Times New Roman"/>
          <w:lang w:val="en-US"/>
        </w:rPr>
        <w:t>shall</w:t>
      </w:r>
      <w:r w:rsidR="00A44E98" w:rsidRPr="000514E9">
        <w:rPr>
          <w:rFonts w:ascii="Times New Roman" w:hAnsi="Times New Roman" w:cs="Times New Roman"/>
          <w:lang w:val="en-US"/>
        </w:rPr>
        <w:t xml:space="preserve"> travel </w:t>
      </w:r>
      <w:r w:rsidR="00891AF8" w:rsidRPr="000514E9">
        <w:rPr>
          <w:rFonts w:ascii="Times New Roman" w:hAnsi="Times New Roman" w:cs="Times New Roman"/>
        </w:rPr>
        <w:t xml:space="preserve">189.156 </w:t>
      </w:r>
      <w:r w:rsidR="00A0470D" w:rsidRPr="000514E9">
        <w:rPr>
          <w:rFonts w:ascii="Times New Roman" w:hAnsi="Times New Roman" w:cs="Times New Roman"/>
          <w:lang w:val="en-US"/>
        </w:rPr>
        <w:t xml:space="preserve">km per year </w:t>
      </w:r>
      <w:r w:rsidR="00CE448F" w:rsidRPr="000514E9">
        <w:rPr>
          <w:rFonts w:ascii="Times New Roman" w:hAnsi="Times New Roman" w:cs="Times New Roman"/>
          <w:lang w:val="en-US"/>
        </w:rPr>
        <w:t xml:space="preserve">within the </w:t>
      </w:r>
      <w:r w:rsidR="00891AF8" w:rsidRPr="000514E9">
        <w:rPr>
          <w:rFonts w:ascii="Times New Roman" w:hAnsi="Times New Roman" w:cs="Times New Roman"/>
          <w:lang w:val="en-US"/>
        </w:rPr>
        <w:t>Blace Municipality</w:t>
      </w:r>
      <w:r w:rsidR="00CE448F" w:rsidRPr="000514E9">
        <w:rPr>
          <w:rFonts w:ascii="Times New Roman" w:hAnsi="Times New Roman" w:cs="Times New Roman"/>
          <w:lang w:val="en-US"/>
        </w:rPr>
        <w:t xml:space="preserve"> limits </w:t>
      </w:r>
      <w:r w:rsidR="00891AF8" w:rsidRPr="000514E9">
        <w:rPr>
          <w:rFonts w:ascii="Times New Roman" w:hAnsi="Times New Roman" w:cs="Times New Roman"/>
          <w:lang w:val="en-US"/>
        </w:rPr>
        <w:t>with municipal settlements</w:t>
      </w:r>
      <w:r w:rsidR="00A0470D" w:rsidRPr="000514E9">
        <w:rPr>
          <w:rFonts w:ascii="Times New Roman" w:hAnsi="Times New Roman" w:cs="Times New Roman"/>
          <w:lang w:val="en-US"/>
        </w:rPr>
        <w:t>.</w:t>
      </w:r>
    </w:p>
    <w:p w14:paraId="31B39F0C" w14:textId="69236CD8" w:rsidR="00891AF8" w:rsidRPr="000514E9" w:rsidRDefault="00891AF8" w:rsidP="006F5709">
      <w:pPr>
        <w:spacing w:line="274" w:lineRule="exact"/>
        <w:ind w:firstLine="760"/>
        <w:jc w:val="both"/>
        <w:rPr>
          <w:rFonts w:ascii="Times New Roman" w:hAnsi="Times New Roman" w:cs="Times New Roman"/>
          <w:lang w:val="en-US"/>
        </w:rPr>
      </w:pPr>
      <w:r w:rsidRPr="000514E9">
        <w:rPr>
          <w:rFonts w:ascii="Times New Roman" w:hAnsi="Times New Roman" w:cs="Times New Roman"/>
          <w:lang w:val="en-US"/>
        </w:rPr>
        <w:t>Detailed information on real estate and movable property is provided in the annexes</w:t>
      </w:r>
      <w:r w:rsidR="001C7ABB" w:rsidRPr="000514E9">
        <w:rPr>
          <w:rFonts w:ascii="Times New Roman" w:hAnsi="Times New Roman" w:cs="Times New Roman"/>
          <w:lang w:val="en-US"/>
        </w:rPr>
        <w:t>,</w:t>
      </w:r>
      <w:r w:rsidRPr="000514E9">
        <w:rPr>
          <w:rFonts w:ascii="Times New Roman" w:hAnsi="Times New Roman" w:cs="Times New Roman"/>
          <w:lang w:val="en-US"/>
        </w:rPr>
        <w:t xml:space="preserve"> </w:t>
      </w:r>
      <w:r w:rsidR="00141130" w:rsidRPr="000514E9">
        <w:rPr>
          <w:rFonts w:ascii="Times New Roman" w:hAnsi="Times New Roman" w:cs="Times New Roman"/>
          <w:lang w:val="en-US"/>
        </w:rPr>
        <w:t>which</w:t>
      </w:r>
      <w:r w:rsidRPr="000514E9">
        <w:rPr>
          <w:rFonts w:ascii="Times New Roman" w:hAnsi="Times New Roman" w:cs="Times New Roman"/>
          <w:lang w:val="en-US"/>
        </w:rPr>
        <w:t xml:space="preserve"> are </w:t>
      </w:r>
      <w:r w:rsidR="00141130" w:rsidRPr="000514E9">
        <w:rPr>
          <w:rFonts w:ascii="Times New Roman" w:hAnsi="Times New Roman" w:cs="Times New Roman"/>
          <w:lang w:val="en-US"/>
        </w:rPr>
        <w:t>the</w:t>
      </w:r>
      <w:r w:rsidRPr="000514E9">
        <w:rPr>
          <w:rFonts w:ascii="Times New Roman" w:hAnsi="Times New Roman" w:cs="Times New Roman"/>
          <w:lang w:val="en-US"/>
        </w:rPr>
        <w:t xml:space="preserve"> integral part of the tender document</w:t>
      </w:r>
      <w:r w:rsidR="001C7ABB" w:rsidRPr="000514E9">
        <w:rPr>
          <w:rFonts w:ascii="Times New Roman" w:hAnsi="Times New Roman" w:cs="Times New Roman"/>
          <w:lang w:val="en-US"/>
        </w:rPr>
        <w:t>s</w:t>
      </w:r>
      <w:r w:rsidRPr="000514E9">
        <w:rPr>
          <w:rFonts w:ascii="Times New Roman" w:hAnsi="Times New Roman" w:cs="Times New Roman"/>
          <w:lang w:val="en-US"/>
        </w:rPr>
        <w:t>.</w:t>
      </w:r>
    </w:p>
    <w:p w14:paraId="309FDCF1" w14:textId="77777777" w:rsidR="00891AF8" w:rsidRPr="000514E9" w:rsidRDefault="00891AF8" w:rsidP="006F5709">
      <w:pPr>
        <w:spacing w:line="274" w:lineRule="exact"/>
        <w:ind w:firstLine="760"/>
        <w:jc w:val="both"/>
        <w:rPr>
          <w:rFonts w:ascii="Times New Roman" w:hAnsi="Times New Roman" w:cs="Times New Roman"/>
          <w:lang w:val="en-US"/>
        </w:rPr>
      </w:pPr>
      <w:r w:rsidRPr="000514E9">
        <w:rPr>
          <w:rFonts w:ascii="Times New Roman" w:hAnsi="Times New Roman" w:cs="Times New Roman"/>
          <w:lang w:val="en-US"/>
        </w:rPr>
        <w:t>The Concessionaire shall be obliged to have appropriate personnel for the entire term of the Contract, in accordance with applicable regulations and the Labor Law, to comply with all applicable regulations concerning employees, as well as to obtain all necessary permits and other licenses, certificates, etc., in order to perform the Concession activity.</w:t>
      </w:r>
    </w:p>
    <w:p w14:paraId="44AAE441" w14:textId="151D7659" w:rsidR="00891AF8" w:rsidRPr="000514E9" w:rsidRDefault="00891AF8" w:rsidP="00891AF8">
      <w:pPr>
        <w:spacing w:line="274" w:lineRule="exact"/>
        <w:ind w:firstLine="760"/>
        <w:jc w:val="both"/>
        <w:rPr>
          <w:rFonts w:ascii="Times New Roman" w:hAnsi="Times New Roman" w:cs="Times New Roman"/>
          <w:lang w:val="en-US"/>
        </w:rPr>
      </w:pPr>
      <w:r w:rsidRPr="000514E9">
        <w:rPr>
          <w:rFonts w:ascii="Times New Roman" w:hAnsi="Times New Roman" w:cs="Times New Roman"/>
          <w:lang w:val="en-US"/>
        </w:rPr>
        <w:t xml:space="preserve">The concession activity shall be carried out within the Blace municipal limits and </w:t>
      </w:r>
      <w:r w:rsidR="001A7362" w:rsidRPr="000514E9">
        <w:rPr>
          <w:rFonts w:ascii="Times New Roman" w:hAnsi="Times New Roman" w:cs="Times New Roman"/>
          <w:lang w:val="en-US"/>
        </w:rPr>
        <w:t xml:space="preserve">in </w:t>
      </w:r>
      <w:r w:rsidRPr="000514E9">
        <w:rPr>
          <w:rFonts w:ascii="Times New Roman" w:hAnsi="Times New Roman" w:cs="Times New Roman"/>
          <w:lang w:val="en-US"/>
        </w:rPr>
        <w:t>populated areas within the Blace municipal limits.</w:t>
      </w:r>
    </w:p>
    <w:p w14:paraId="6B037B69" w14:textId="014D4C61" w:rsidR="00891AF8" w:rsidRPr="000514E9" w:rsidRDefault="00891AF8" w:rsidP="00891AF8">
      <w:pPr>
        <w:spacing w:line="274" w:lineRule="exact"/>
        <w:ind w:firstLine="760"/>
        <w:jc w:val="both"/>
        <w:rPr>
          <w:rFonts w:ascii="Times New Roman" w:hAnsi="Times New Roman" w:cs="Times New Roman"/>
          <w:lang w:val="en-US"/>
        </w:rPr>
      </w:pPr>
      <w:r w:rsidRPr="000514E9">
        <w:rPr>
          <w:rFonts w:ascii="Times New Roman" w:hAnsi="Times New Roman" w:cs="Times New Roman"/>
          <w:lang w:val="en-US"/>
        </w:rPr>
        <w:t>In order to enable the permanent and uninterrupted performance of the Concession Activity, the Concessionaire undertakes to carry out the Concession Activity for the entire term of the Contract.</w:t>
      </w:r>
    </w:p>
    <w:p w14:paraId="05948947" w14:textId="2EA7D586" w:rsidR="00891AF8" w:rsidRPr="000514E9" w:rsidRDefault="00891AF8" w:rsidP="00891AF8">
      <w:pPr>
        <w:spacing w:line="274" w:lineRule="exact"/>
        <w:ind w:firstLine="760"/>
        <w:jc w:val="both"/>
        <w:rPr>
          <w:rFonts w:ascii="Times New Roman" w:hAnsi="Times New Roman" w:cs="Times New Roman"/>
          <w:lang w:val="en-US"/>
        </w:rPr>
      </w:pPr>
      <w:r w:rsidRPr="000514E9">
        <w:rPr>
          <w:rFonts w:ascii="Times New Roman" w:hAnsi="Times New Roman" w:cs="Times New Roman"/>
          <w:lang w:val="en-US"/>
        </w:rPr>
        <w:t xml:space="preserve">The Concessionaire shall be obliged to submit a business report to the Public Partner </w:t>
      </w:r>
      <w:r w:rsidR="006B241F" w:rsidRPr="000514E9">
        <w:rPr>
          <w:rFonts w:ascii="Times New Roman" w:hAnsi="Times New Roman" w:cs="Times New Roman"/>
          <w:lang w:val="en-US"/>
        </w:rPr>
        <w:t xml:space="preserve">each year by March 31 </w:t>
      </w:r>
      <w:r w:rsidRPr="000514E9">
        <w:rPr>
          <w:rFonts w:ascii="Times New Roman" w:hAnsi="Times New Roman" w:cs="Times New Roman"/>
          <w:lang w:val="en-US"/>
        </w:rPr>
        <w:t>for the previous calendar year.</w:t>
      </w:r>
    </w:p>
    <w:p w14:paraId="51E07DB2" w14:textId="2664CCA0" w:rsidR="00623470" w:rsidRPr="000514E9" w:rsidRDefault="00623470" w:rsidP="00623470">
      <w:pPr>
        <w:spacing w:line="274" w:lineRule="exact"/>
        <w:ind w:firstLine="760"/>
        <w:jc w:val="both"/>
        <w:rPr>
          <w:rFonts w:ascii="Times New Roman" w:hAnsi="Times New Roman" w:cs="Times New Roman"/>
          <w:lang w:val="en-US"/>
        </w:rPr>
      </w:pPr>
      <w:r w:rsidRPr="000514E9">
        <w:rPr>
          <w:rFonts w:ascii="Times New Roman" w:hAnsi="Times New Roman" w:cs="Times New Roman"/>
          <w:lang w:val="en-US"/>
        </w:rPr>
        <w:t xml:space="preserve">The Concessionaire shall be obliged to establish and maintain </w:t>
      </w:r>
      <w:r w:rsidR="00D14AFB" w:rsidRPr="000514E9">
        <w:rPr>
          <w:rFonts w:ascii="Times New Roman" w:hAnsi="Times New Roman" w:cs="Times New Roman"/>
          <w:lang w:val="en-US"/>
        </w:rPr>
        <w:t>h</w:t>
      </w:r>
      <w:r w:rsidR="00636E02" w:rsidRPr="000514E9">
        <w:rPr>
          <w:rFonts w:ascii="Times New Roman" w:hAnsi="Times New Roman" w:cs="Times New Roman"/>
          <w:lang w:val="en-US"/>
        </w:rPr>
        <w:t>igh level</w:t>
      </w:r>
      <w:r w:rsidR="00D14AFB" w:rsidRPr="000514E9">
        <w:rPr>
          <w:rFonts w:ascii="Times New Roman" w:hAnsi="Times New Roman" w:cs="Times New Roman"/>
          <w:lang w:val="en-US"/>
        </w:rPr>
        <w:t xml:space="preserve"> professional quality </w:t>
      </w:r>
      <w:r w:rsidR="00636E02" w:rsidRPr="000514E9">
        <w:rPr>
          <w:rFonts w:ascii="Times New Roman" w:hAnsi="Times New Roman" w:cs="Times New Roman"/>
          <w:lang w:val="en-US"/>
        </w:rPr>
        <w:t xml:space="preserve">of service </w:t>
      </w:r>
      <w:r w:rsidRPr="000514E9">
        <w:rPr>
          <w:rFonts w:ascii="Times New Roman" w:hAnsi="Times New Roman" w:cs="Times New Roman"/>
          <w:lang w:val="en-US"/>
        </w:rPr>
        <w:t>in the performance of the Concession activity during the term of the Contract, in accordance with the applicable regulations governing the Concession activity in the interest of all citizens within the Blace municipal limits and service users.</w:t>
      </w:r>
    </w:p>
    <w:p w14:paraId="2C42F75F" w14:textId="77777777" w:rsidR="00623470" w:rsidRPr="000514E9" w:rsidRDefault="00623470" w:rsidP="00623470">
      <w:pPr>
        <w:spacing w:line="274" w:lineRule="exact"/>
        <w:ind w:firstLine="760"/>
        <w:jc w:val="both"/>
        <w:rPr>
          <w:rFonts w:ascii="Times New Roman" w:hAnsi="Times New Roman" w:cs="Times New Roman"/>
          <w:lang w:val="en-US"/>
        </w:rPr>
      </w:pPr>
      <w:r w:rsidRPr="000514E9">
        <w:rPr>
          <w:rFonts w:ascii="Times New Roman" w:hAnsi="Times New Roman" w:cs="Times New Roman"/>
          <w:lang w:val="en-US"/>
        </w:rPr>
        <w:t>The Concessionaire has the right to propose changes to the ticket price.</w:t>
      </w:r>
    </w:p>
    <w:p w14:paraId="1FC755FE" w14:textId="2018CBF5" w:rsidR="00623470" w:rsidRPr="000514E9" w:rsidRDefault="00623470" w:rsidP="00623470">
      <w:pPr>
        <w:spacing w:line="274" w:lineRule="exact"/>
        <w:ind w:firstLine="760"/>
        <w:jc w:val="both"/>
        <w:rPr>
          <w:rFonts w:ascii="Times New Roman" w:hAnsi="Times New Roman" w:cs="Times New Roman"/>
          <w:lang w:val="en-US"/>
        </w:rPr>
      </w:pPr>
      <w:r w:rsidRPr="000514E9">
        <w:rPr>
          <w:rFonts w:ascii="Times New Roman" w:hAnsi="Times New Roman" w:cs="Times New Roman"/>
          <w:lang w:val="en-US"/>
        </w:rPr>
        <w:t>The Concessionaire has the right to propose changes to the contract in accordance with the Law on Public-Private Partnership and Concessions.</w:t>
      </w:r>
    </w:p>
    <w:p w14:paraId="1C137D77" w14:textId="431948C8" w:rsidR="00623470" w:rsidRPr="000514E9" w:rsidRDefault="00623470" w:rsidP="00623470">
      <w:pPr>
        <w:spacing w:line="274" w:lineRule="exact"/>
        <w:ind w:firstLine="760"/>
        <w:jc w:val="both"/>
        <w:rPr>
          <w:rFonts w:ascii="Times New Roman" w:hAnsi="Times New Roman" w:cs="Times New Roman"/>
          <w:lang w:val="en-US"/>
        </w:rPr>
      </w:pPr>
      <w:r w:rsidRPr="000514E9">
        <w:rPr>
          <w:rFonts w:ascii="Times New Roman" w:hAnsi="Times New Roman" w:cs="Times New Roman"/>
          <w:lang w:val="en-US"/>
        </w:rPr>
        <w:t>The basic principles of performing the Concession activity and the goals sought to be achieved by concluding the Contract are: achieving and protecting the public interest in the form of ensuring the continuous and efficient performance of the Concession activity by the Concessionaire, transferring market and operational risk to the Concessionaire, establishing a profitable, efficient</w:t>
      </w:r>
      <w:r w:rsidR="003632BA" w:rsidRPr="000514E9">
        <w:rPr>
          <w:rFonts w:ascii="Times New Roman" w:hAnsi="Times New Roman" w:cs="Times New Roman"/>
          <w:lang w:val="en-US"/>
        </w:rPr>
        <w:t>,</w:t>
      </w:r>
      <w:r w:rsidRPr="000514E9">
        <w:rPr>
          <w:rFonts w:ascii="Times New Roman" w:hAnsi="Times New Roman" w:cs="Times New Roman"/>
          <w:lang w:val="en-US"/>
        </w:rPr>
        <w:t xml:space="preserve"> and </w:t>
      </w:r>
      <w:r w:rsidR="006F4FCA" w:rsidRPr="000514E9">
        <w:rPr>
          <w:rFonts w:ascii="Times New Roman" w:hAnsi="Times New Roman" w:cs="Times New Roman"/>
          <w:lang w:val="en-US"/>
        </w:rPr>
        <w:t xml:space="preserve">adequately </w:t>
      </w:r>
      <w:r w:rsidRPr="000514E9">
        <w:rPr>
          <w:rFonts w:ascii="Times New Roman" w:hAnsi="Times New Roman" w:cs="Times New Roman"/>
          <w:lang w:val="en-US"/>
        </w:rPr>
        <w:t>organized</w:t>
      </w:r>
      <w:r w:rsidR="003632BA" w:rsidRPr="000514E9">
        <w:rPr>
          <w:rFonts w:ascii="Times New Roman" w:hAnsi="Times New Roman" w:cs="Times New Roman"/>
          <w:lang w:val="en-US"/>
        </w:rPr>
        <w:t xml:space="preserve"> </w:t>
      </w:r>
      <w:r w:rsidRPr="000514E9">
        <w:rPr>
          <w:rFonts w:ascii="Times New Roman" w:hAnsi="Times New Roman" w:cs="Times New Roman"/>
          <w:lang w:val="en-US"/>
        </w:rPr>
        <w:t>business and management system, in accordance with the provisions of the Contract and the regulations governing this matter.</w:t>
      </w:r>
    </w:p>
    <w:p w14:paraId="32C105B7" w14:textId="4A9BFDFC" w:rsidR="00623470" w:rsidRPr="000514E9" w:rsidRDefault="00623470" w:rsidP="00623470">
      <w:pPr>
        <w:spacing w:line="274" w:lineRule="exact"/>
        <w:ind w:firstLine="760"/>
        <w:jc w:val="both"/>
        <w:rPr>
          <w:rFonts w:ascii="Times New Roman" w:hAnsi="Times New Roman" w:cs="Times New Roman"/>
          <w:lang w:val="en-US"/>
        </w:rPr>
      </w:pPr>
      <w:r w:rsidRPr="000514E9">
        <w:rPr>
          <w:rFonts w:ascii="Times New Roman" w:hAnsi="Times New Roman" w:cs="Times New Roman"/>
          <w:lang w:val="en-US"/>
        </w:rPr>
        <w:t xml:space="preserve">The Grantor shall be obliged to pay the established concession fee for performing the Concession activity in accordance with the Contract. The method and terms of payment shall be defined by the Contract, in accordance with the </w:t>
      </w:r>
      <w:r w:rsidR="006C09D3" w:rsidRPr="000514E9">
        <w:rPr>
          <w:rFonts w:ascii="Times New Roman" w:hAnsi="Times New Roman" w:cs="Times New Roman"/>
          <w:lang w:val="en-US"/>
        </w:rPr>
        <w:t>successful</w:t>
      </w:r>
      <w:r w:rsidRPr="000514E9">
        <w:rPr>
          <w:rFonts w:ascii="Times New Roman" w:hAnsi="Times New Roman" w:cs="Times New Roman"/>
          <w:lang w:val="en-US"/>
        </w:rPr>
        <w:t xml:space="preserve"> Concessionaire</w:t>
      </w:r>
      <w:r w:rsidR="006C09D3" w:rsidRPr="000514E9">
        <w:rPr>
          <w:rFonts w:ascii="Times New Roman" w:hAnsi="Times New Roman" w:cs="Times New Roman"/>
          <w:lang w:val="en-US"/>
        </w:rPr>
        <w:t>’s bid</w:t>
      </w:r>
      <w:r w:rsidRPr="000514E9">
        <w:rPr>
          <w:rFonts w:ascii="Times New Roman" w:hAnsi="Times New Roman" w:cs="Times New Roman"/>
          <w:lang w:val="en-US"/>
        </w:rPr>
        <w:t>.</w:t>
      </w:r>
    </w:p>
    <w:p w14:paraId="4C389669" w14:textId="3DE5CCC6" w:rsidR="00623470" w:rsidRPr="000514E9" w:rsidRDefault="00623470" w:rsidP="00623470">
      <w:pPr>
        <w:spacing w:line="274" w:lineRule="exact"/>
        <w:ind w:firstLine="760"/>
        <w:jc w:val="both"/>
        <w:rPr>
          <w:rFonts w:ascii="Times New Roman" w:hAnsi="Times New Roman" w:cs="Times New Roman"/>
          <w:lang w:val="en-US"/>
        </w:rPr>
      </w:pPr>
      <w:r w:rsidRPr="000514E9">
        <w:rPr>
          <w:rFonts w:ascii="Times New Roman" w:hAnsi="Times New Roman" w:cs="Times New Roman"/>
          <w:lang w:val="en-US"/>
        </w:rPr>
        <w:t>The offered value of the concession fee shall</w:t>
      </w:r>
      <w:r w:rsidR="006C09D3" w:rsidRPr="000514E9">
        <w:rPr>
          <w:rFonts w:ascii="Times New Roman" w:hAnsi="Times New Roman" w:cs="Times New Roman"/>
          <w:lang w:val="en-US"/>
        </w:rPr>
        <w:t xml:space="preserve"> be</w:t>
      </w:r>
      <w:r w:rsidRPr="000514E9">
        <w:rPr>
          <w:rFonts w:ascii="Times New Roman" w:hAnsi="Times New Roman" w:cs="Times New Roman"/>
          <w:lang w:val="en-US"/>
        </w:rPr>
        <w:t xml:space="preserve"> expressed in dinars.</w:t>
      </w:r>
    </w:p>
    <w:p w14:paraId="3BD8BC7A" w14:textId="77777777" w:rsidR="00623470" w:rsidRPr="000514E9" w:rsidRDefault="00623470" w:rsidP="00623470">
      <w:pPr>
        <w:spacing w:line="274" w:lineRule="exact"/>
        <w:ind w:firstLine="760"/>
        <w:jc w:val="both"/>
        <w:rPr>
          <w:rFonts w:ascii="Times New Roman" w:hAnsi="Times New Roman" w:cs="Times New Roman"/>
          <w:lang w:val="en-US"/>
        </w:rPr>
      </w:pPr>
    </w:p>
    <w:p w14:paraId="0F5D6DC3" w14:textId="6C7363DD" w:rsidR="00B01B23" w:rsidRPr="000514E9" w:rsidRDefault="00B01B23" w:rsidP="0024291C">
      <w:pPr>
        <w:pStyle w:val="Heading1"/>
        <w:spacing w:before="0" w:after="0"/>
        <w:ind w:left="0" w:firstLine="0"/>
        <w:jc w:val="both"/>
        <w:rPr>
          <w:rFonts w:ascii="Times New Roman" w:hAnsi="Times New Roman" w:cs="Times New Roman"/>
          <w:bCs/>
          <w:sz w:val="24"/>
          <w:szCs w:val="24"/>
          <w:lang w:val="en-US"/>
        </w:rPr>
      </w:pPr>
      <w:bookmarkStart w:id="1" w:name="bookmark0"/>
      <w:r w:rsidRPr="000514E9">
        <w:rPr>
          <w:rFonts w:ascii="Times New Roman" w:hAnsi="Times New Roman" w:cs="Times New Roman"/>
          <w:bCs/>
          <w:sz w:val="24"/>
          <w:szCs w:val="24"/>
          <w:lang w:val="en-US"/>
        </w:rPr>
        <w:t xml:space="preserve">Method and deadline for </w:t>
      </w:r>
      <w:r w:rsidR="00466555" w:rsidRPr="000514E9">
        <w:rPr>
          <w:rFonts w:ascii="Times New Roman" w:hAnsi="Times New Roman" w:cs="Times New Roman"/>
          <w:bCs/>
          <w:sz w:val="24"/>
          <w:szCs w:val="24"/>
          <w:lang w:val="en-US"/>
        </w:rPr>
        <w:t>placing the bids</w:t>
      </w:r>
      <w:r w:rsidR="00EE4574" w:rsidRPr="000514E9">
        <w:rPr>
          <w:rFonts w:ascii="Times New Roman" w:hAnsi="Times New Roman" w:cs="Times New Roman"/>
          <w:bCs/>
          <w:sz w:val="24"/>
          <w:szCs w:val="24"/>
          <w:lang w:val="en-US"/>
        </w:rPr>
        <w:t>, address to which bids must be delivered,</w:t>
      </w:r>
      <w:r w:rsidR="00EE4574" w:rsidRPr="000514E9">
        <w:rPr>
          <w:rFonts w:ascii="Times New Roman" w:hAnsi="Times New Roman" w:cs="Times New Roman"/>
          <w:b w:val="0"/>
          <w:sz w:val="24"/>
          <w:szCs w:val="24"/>
          <w:lang w:val="en-US"/>
        </w:rPr>
        <w:t xml:space="preserve"> </w:t>
      </w:r>
      <w:r w:rsidR="00EE4574" w:rsidRPr="000514E9">
        <w:rPr>
          <w:rFonts w:ascii="Times New Roman" w:hAnsi="Times New Roman" w:cs="Times New Roman"/>
          <w:bCs/>
          <w:sz w:val="24"/>
          <w:szCs w:val="24"/>
          <w:lang w:val="en-US"/>
        </w:rPr>
        <w:t>language and script in which bids must be written</w:t>
      </w:r>
      <w:r w:rsidRPr="000514E9">
        <w:rPr>
          <w:rFonts w:ascii="Times New Roman" w:hAnsi="Times New Roman" w:cs="Times New Roman"/>
          <w:bCs/>
          <w:sz w:val="24"/>
          <w:szCs w:val="24"/>
          <w:lang w:val="en-US"/>
        </w:rPr>
        <w:t>:</w:t>
      </w:r>
      <w:bookmarkEnd w:id="1"/>
    </w:p>
    <w:p w14:paraId="0B0841A8" w14:textId="15E16FA1" w:rsidR="00063D96" w:rsidRPr="000514E9" w:rsidRDefault="006C09D3" w:rsidP="006F5709">
      <w:pPr>
        <w:tabs>
          <w:tab w:val="left" w:pos="6355"/>
          <w:tab w:val="left" w:pos="8650"/>
        </w:tabs>
        <w:spacing w:line="274" w:lineRule="exact"/>
        <w:ind w:firstLine="740"/>
        <w:jc w:val="both"/>
        <w:rPr>
          <w:rFonts w:ascii="Times New Roman" w:hAnsi="Times New Roman" w:cs="Times New Roman"/>
          <w:lang w:val="en-US"/>
        </w:rPr>
      </w:pPr>
      <w:r w:rsidRPr="000514E9">
        <w:rPr>
          <w:rFonts w:ascii="Times New Roman" w:hAnsi="Times New Roman" w:cs="Times New Roman"/>
          <w:lang w:val="en-US"/>
        </w:rPr>
        <w:t xml:space="preserve">The </w:t>
      </w:r>
      <w:r w:rsidR="00063D96" w:rsidRPr="000514E9">
        <w:rPr>
          <w:rFonts w:ascii="Times New Roman" w:hAnsi="Times New Roman" w:cs="Times New Roman"/>
          <w:lang w:val="en-US"/>
        </w:rPr>
        <w:t>Bids, with the accompanying document</w:t>
      </w:r>
      <w:r w:rsidRPr="000514E9">
        <w:rPr>
          <w:rFonts w:ascii="Times New Roman" w:hAnsi="Times New Roman" w:cs="Times New Roman"/>
          <w:lang w:val="en-US"/>
        </w:rPr>
        <w:t>s</w:t>
      </w:r>
      <w:r w:rsidR="00063D96" w:rsidRPr="000514E9">
        <w:rPr>
          <w:rFonts w:ascii="Times New Roman" w:hAnsi="Times New Roman" w:cs="Times New Roman"/>
          <w:lang w:val="en-US"/>
        </w:rPr>
        <w:t xml:space="preserve">, shall be </w:t>
      </w:r>
      <w:r w:rsidR="00ED0034" w:rsidRPr="000514E9">
        <w:rPr>
          <w:rFonts w:ascii="Times New Roman" w:hAnsi="Times New Roman" w:cs="Times New Roman"/>
          <w:lang w:val="en-US"/>
        </w:rPr>
        <w:t>placed</w:t>
      </w:r>
      <w:r w:rsidR="00063D96" w:rsidRPr="000514E9">
        <w:rPr>
          <w:rFonts w:ascii="Times New Roman" w:hAnsi="Times New Roman" w:cs="Times New Roman"/>
          <w:lang w:val="en-US"/>
        </w:rPr>
        <w:t xml:space="preserve"> by mail or directly to the following address: Municipal Administration of the Municipality of Blace - Public Procurement Service, Blace, 4 Kara</w:t>
      </w:r>
      <w:r w:rsidR="008019AE" w:rsidRPr="000514E9">
        <w:rPr>
          <w:rFonts w:ascii="Times New Roman" w:hAnsi="Times New Roman" w:cs="Times New Roman"/>
          <w:lang w:val="en-US"/>
        </w:rPr>
        <w:t>dj</w:t>
      </w:r>
      <w:r w:rsidR="00063D96" w:rsidRPr="000514E9">
        <w:rPr>
          <w:rFonts w:ascii="Times New Roman" w:hAnsi="Times New Roman" w:cs="Times New Roman"/>
          <w:lang w:val="en-US"/>
        </w:rPr>
        <w:t>or</w:t>
      </w:r>
      <w:r w:rsidR="008019AE" w:rsidRPr="000514E9">
        <w:rPr>
          <w:rFonts w:ascii="Times New Roman" w:hAnsi="Times New Roman" w:cs="Times New Roman"/>
          <w:lang w:val="en-US"/>
        </w:rPr>
        <w:t>dj</w:t>
      </w:r>
      <w:r w:rsidR="00063D96" w:rsidRPr="000514E9">
        <w:rPr>
          <w:rFonts w:ascii="Times New Roman" w:hAnsi="Times New Roman" w:cs="Times New Roman"/>
          <w:lang w:val="en-US"/>
        </w:rPr>
        <w:t xml:space="preserve">eva St., </w:t>
      </w:r>
      <w:r w:rsidR="003F24A4" w:rsidRPr="000514E9">
        <w:rPr>
          <w:rFonts w:ascii="Times New Roman" w:hAnsi="Times New Roman" w:cs="Times New Roman"/>
          <w:lang w:val="en-US"/>
        </w:rPr>
        <w:t>Rm</w:t>
      </w:r>
      <w:r w:rsidR="00063D96" w:rsidRPr="000514E9">
        <w:rPr>
          <w:rFonts w:ascii="Times New Roman" w:hAnsi="Times New Roman" w:cs="Times New Roman"/>
          <w:lang w:val="en-US"/>
        </w:rPr>
        <w:t xml:space="preserve"> No. 39. The envelope must </w:t>
      </w:r>
      <w:r w:rsidR="003F24A4" w:rsidRPr="000514E9">
        <w:rPr>
          <w:rFonts w:ascii="Times New Roman" w:hAnsi="Times New Roman" w:cs="Times New Roman"/>
          <w:lang w:val="sr-Latn-RS"/>
        </w:rPr>
        <w:t xml:space="preserve">bear the </w:t>
      </w:r>
      <w:r w:rsidR="003F24A4" w:rsidRPr="000514E9">
        <w:rPr>
          <w:rFonts w:ascii="Times New Roman" w:hAnsi="Times New Roman" w:cs="Times New Roman"/>
        </w:rPr>
        <w:t>following indication</w:t>
      </w:r>
      <w:r w:rsidR="00063D96" w:rsidRPr="000514E9">
        <w:rPr>
          <w:rFonts w:ascii="Times New Roman" w:hAnsi="Times New Roman" w:cs="Times New Roman"/>
          <w:lang w:val="en-US"/>
        </w:rPr>
        <w:t xml:space="preserve">: "Bid in the procedure </w:t>
      </w:r>
      <w:r w:rsidR="00E71B26" w:rsidRPr="000514E9">
        <w:rPr>
          <w:rFonts w:ascii="Times New Roman" w:hAnsi="Times New Roman" w:cs="Times New Roman"/>
          <w:lang w:val="en-US"/>
        </w:rPr>
        <w:t>of</w:t>
      </w:r>
      <w:r w:rsidR="00063D96" w:rsidRPr="000514E9">
        <w:rPr>
          <w:rFonts w:ascii="Times New Roman" w:hAnsi="Times New Roman" w:cs="Times New Roman"/>
          <w:lang w:val="en-US"/>
        </w:rPr>
        <w:t xml:space="preserve"> </w:t>
      </w:r>
      <w:r w:rsidR="00E71B26" w:rsidRPr="000514E9">
        <w:rPr>
          <w:rFonts w:ascii="Times New Roman" w:hAnsi="Times New Roman" w:cs="Times New Roman"/>
          <w:lang w:val="en-US"/>
        </w:rPr>
        <w:t>awarding</w:t>
      </w:r>
      <w:r w:rsidR="00063D96" w:rsidRPr="000514E9">
        <w:rPr>
          <w:rFonts w:ascii="Times New Roman" w:hAnsi="Times New Roman" w:cs="Times New Roman"/>
          <w:lang w:val="en-US"/>
        </w:rPr>
        <w:t xml:space="preserve"> a concession for </w:t>
      </w:r>
      <w:r w:rsidR="005E2FCD" w:rsidRPr="000514E9">
        <w:rPr>
          <w:rFonts w:ascii="Times New Roman" w:hAnsi="Times New Roman" w:cs="Times New Roman"/>
          <w:lang w:val="en-US"/>
        </w:rPr>
        <w:t xml:space="preserve">GRANTING THE PROVISION OF THE MUNICIPAL ACTIVITY OF URBAN AND SUBURBAN PASSENGER TRANSPORTATION SERVICE WITHIN BLACE MUNICIPAL LIMITS </w:t>
      </w:r>
      <w:r w:rsidR="00063D96" w:rsidRPr="000514E9">
        <w:rPr>
          <w:rFonts w:ascii="Times New Roman" w:hAnsi="Times New Roman" w:cs="Times New Roman"/>
          <w:lang w:val="en-US"/>
        </w:rPr>
        <w:t xml:space="preserve">(public </w:t>
      </w:r>
      <w:r w:rsidR="005E2FCD" w:rsidRPr="000514E9">
        <w:rPr>
          <w:rFonts w:ascii="Times New Roman" w:hAnsi="Times New Roman" w:cs="Times New Roman"/>
          <w:lang w:val="en-US"/>
        </w:rPr>
        <w:t>call reference</w:t>
      </w:r>
      <w:r w:rsidR="00BC486A">
        <w:rPr>
          <w:rFonts w:ascii="Times New Roman" w:hAnsi="Times New Roman" w:cs="Times New Roman"/>
          <w:lang w:val="en-US"/>
        </w:rPr>
        <w:t xml:space="preserve"> code: 0001</w:t>
      </w:r>
      <w:r w:rsidR="00063D96" w:rsidRPr="000514E9">
        <w:rPr>
          <w:rFonts w:ascii="Times New Roman" w:hAnsi="Times New Roman" w:cs="Times New Roman"/>
          <w:lang w:val="en-US"/>
        </w:rPr>
        <w:t>) - DO NOT OPEN" and on the back</w:t>
      </w:r>
      <w:r w:rsidR="00D05BA7" w:rsidRPr="000514E9">
        <w:rPr>
          <w:rFonts w:ascii="Times New Roman" w:hAnsi="Times New Roman" w:cs="Times New Roman"/>
          <w:lang w:val="en-US"/>
        </w:rPr>
        <w:t xml:space="preserve"> of the envelope</w:t>
      </w:r>
      <w:r w:rsidR="00063D96" w:rsidRPr="000514E9">
        <w:rPr>
          <w:rFonts w:ascii="Times New Roman" w:hAnsi="Times New Roman" w:cs="Times New Roman"/>
          <w:lang w:val="en-US"/>
        </w:rPr>
        <w:t xml:space="preserve"> the name of the bidder</w:t>
      </w:r>
      <w:r w:rsidR="00D05BA7" w:rsidRPr="000514E9">
        <w:rPr>
          <w:rFonts w:ascii="Times New Roman" w:hAnsi="Times New Roman" w:cs="Times New Roman"/>
          <w:lang w:val="en-US"/>
        </w:rPr>
        <w:t xml:space="preserve">, its </w:t>
      </w:r>
      <w:r w:rsidR="00063D96" w:rsidRPr="000514E9">
        <w:rPr>
          <w:rFonts w:ascii="Times New Roman" w:hAnsi="Times New Roman" w:cs="Times New Roman"/>
          <w:lang w:val="en-US"/>
        </w:rPr>
        <w:t xml:space="preserve">address, </w:t>
      </w:r>
      <w:r w:rsidR="00D05BA7" w:rsidRPr="000514E9">
        <w:rPr>
          <w:rFonts w:ascii="Times New Roman" w:hAnsi="Times New Roman" w:cs="Times New Roman"/>
          <w:lang w:val="en-US"/>
        </w:rPr>
        <w:t>and p</w:t>
      </w:r>
      <w:r w:rsidR="00063D96" w:rsidRPr="000514E9">
        <w:rPr>
          <w:rFonts w:ascii="Times New Roman" w:hAnsi="Times New Roman" w:cs="Times New Roman"/>
          <w:lang w:val="en-US"/>
        </w:rPr>
        <w:t xml:space="preserve">hone number, as well as the </w:t>
      </w:r>
      <w:r w:rsidR="00D05BA7" w:rsidRPr="000514E9">
        <w:rPr>
          <w:rFonts w:ascii="Times New Roman" w:hAnsi="Times New Roman" w:cs="Times New Roman"/>
          <w:lang w:val="en-US"/>
        </w:rPr>
        <w:t>f</w:t>
      </w:r>
      <w:r w:rsidR="00ED0034" w:rsidRPr="000514E9">
        <w:rPr>
          <w:rFonts w:ascii="Times New Roman" w:hAnsi="Times New Roman" w:cs="Times New Roman"/>
          <w:lang w:val="en-US"/>
        </w:rPr>
        <w:t>ull</w:t>
      </w:r>
      <w:r w:rsidR="00D05BA7" w:rsidRPr="000514E9">
        <w:rPr>
          <w:rFonts w:ascii="Times New Roman" w:hAnsi="Times New Roman" w:cs="Times New Roman"/>
          <w:lang w:val="en-US"/>
        </w:rPr>
        <w:t xml:space="preserve"> </w:t>
      </w:r>
      <w:r w:rsidR="00063D96" w:rsidRPr="000514E9">
        <w:rPr>
          <w:rFonts w:ascii="Times New Roman" w:hAnsi="Times New Roman" w:cs="Times New Roman"/>
          <w:lang w:val="en-US"/>
        </w:rPr>
        <w:t xml:space="preserve">name of the contact person. In the event that the bid is </w:t>
      </w:r>
      <w:r w:rsidR="00ED0034" w:rsidRPr="000514E9">
        <w:rPr>
          <w:rFonts w:ascii="Times New Roman" w:hAnsi="Times New Roman" w:cs="Times New Roman"/>
          <w:lang w:val="en-US"/>
        </w:rPr>
        <w:t>plac</w:t>
      </w:r>
      <w:r w:rsidR="00063D96" w:rsidRPr="000514E9">
        <w:rPr>
          <w:rFonts w:ascii="Times New Roman" w:hAnsi="Times New Roman" w:cs="Times New Roman"/>
          <w:lang w:val="en-US"/>
        </w:rPr>
        <w:t xml:space="preserve">ed by a group of bidders, </w:t>
      </w:r>
      <w:r w:rsidR="005462C5" w:rsidRPr="000514E9">
        <w:rPr>
          <w:rFonts w:ascii="Times New Roman" w:hAnsi="Times New Roman" w:cs="Times New Roman"/>
        </w:rPr>
        <w:t xml:space="preserve">it is necessary to indicate on the envelope that it is a group of </w:t>
      </w:r>
      <w:r w:rsidR="00063D96" w:rsidRPr="000514E9">
        <w:rPr>
          <w:rFonts w:ascii="Times New Roman" w:hAnsi="Times New Roman" w:cs="Times New Roman"/>
          <w:lang w:val="en-US"/>
        </w:rPr>
        <w:t xml:space="preserve">bidders and state the names and addresses of all participants in the joint bid. The bid </w:t>
      </w:r>
      <w:r w:rsidR="005462C5" w:rsidRPr="000514E9">
        <w:rPr>
          <w:rFonts w:ascii="Times New Roman" w:hAnsi="Times New Roman" w:cs="Times New Roman"/>
          <w:lang w:val="en-US"/>
        </w:rPr>
        <w:t>shall</w:t>
      </w:r>
      <w:r w:rsidR="00063D96" w:rsidRPr="000514E9">
        <w:rPr>
          <w:rFonts w:ascii="Times New Roman" w:hAnsi="Times New Roman" w:cs="Times New Roman"/>
          <w:lang w:val="en-US"/>
        </w:rPr>
        <w:t xml:space="preserve"> be </w:t>
      </w:r>
      <w:r w:rsidR="005E2FCD" w:rsidRPr="000514E9">
        <w:rPr>
          <w:rFonts w:ascii="Times New Roman" w:hAnsi="Times New Roman" w:cs="Times New Roman"/>
          <w:lang w:val="en-US"/>
        </w:rPr>
        <w:t xml:space="preserve">placed </w:t>
      </w:r>
      <w:r w:rsidR="00063D96" w:rsidRPr="000514E9">
        <w:rPr>
          <w:rFonts w:ascii="Times New Roman" w:hAnsi="Times New Roman" w:cs="Times New Roman"/>
          <w:lang w:val="en-US"/>
        </w:rPr>
        <w:t xml:space="preserve">in Serbian. The procedure </w:t>
      </w:r>
      <w:r w:rsidR="005462C5" w:rsidRPr="000514E9">
        <w:rPr>
          <w:rFonts w:ascii="Times New Roman" w:hAnsi="Times New Roman" w:cs="Times New Roman"/>
          <w:lang w:val="en-US"/>
        </w:rPr>
        <w:t>shall be</w:t>
      </w:r>
      <w:r w:rsidR="00063D96" w:rsidRPr="000514E9">
        <w:rPr>
          <w:rFonts w:ascii="Times New Roman" w:hAnsi="Times New Roman" w:cs="Times New Roman"/>
          <w:lang w:val="en-US"/>
        </w:rPr>
        <w:t xml:space="preserve"> conducted in Serbian.</w:t>
      </w:r>
    </w:p>
    <w:p w14:paraId="4894573B" w14:textId="5829F739" w:rsidR="005E2FCD" w:rsidRPr="000514E9" w:rsidRDefault="005E2FCD" w:rsidP="006F5709">
      <w:pPr>
        <w:tabs>
          <w:tab w:val="left" w:pos="6355"/>
          <w:tab w:val="left" w:pos="8650"/>
        </w:tabs>
        <w:spacing w:line="274" w:lineRule="exact"/>
        <w:ind w:firstLine="740"/>
        <w:jc w:val="both"/>
        <w:rPr>
          <w:rFonts w:ascii="Times New Roman" w:hAnsi="Times New Roman" w:cs="Times New Roman"/>
          <w:lang w:val="en-US"/>
        </w:rPr>
      </w:pPr>
      <w:r w:rsidRPr="000514E9">
        <w:rPr>
          <w:rFonts w:ascii="Times New Roman" w:hAnsi="Times New Roman" w:cs="Times New Roman"/>
          <w:lang w:val="en-US"/>
        </w:rPr>
        <w:t xml:space="preserve">The deadline for placing </w:t>
      </w:r>
      <w:r w:rsidR="00AA4DD9" w:rsidRPr="000514E9">
        <w:rPr>
          <w:rFonts w:ascii="Times New Roman" w:hAnsi="Times New Roman" w:cs="Times New Roman"/>
          <w:lang w:val="en-US"/>
        </w:rPr>
        <w:t xml:space="preserve">the </w:t>
      </w:r>
      <w:r w:rsidR="004864F0">
        <w:rPr>
          <w:rFonts w:ascii="Times New Roman" w:hAnsi="Times New Roman" w:cs="Times New Roman"/>
          <w:lang w:val="en-US"/>
        </w:rPr>
        <w:t>bids is February 2</w:t>
      </w:r>
      <w:r w:rsidR="004864F0">
        <w:rPr>
          <w:rFonts w:ascii="Times New Roman" w:hAnsi="Times New Roman" w:cs="Times New Roman"/>
          <w:lang w:val="sr-Cyrl-RS"/>
        </w:rPr>
        <w:t>5</w:t>
      </w:r>
      <w:r w:rsidRPr="000514E9">
        <w:rPr>
          <w:rFonts w:ascii="Times New Roman" w:hAnsi="Times New Roman" w:cs="Times New Roman"/>
          <w:lang w:val="en-US"/>
        </w:rPr>
        <w:t>, 2026.</w:t>
      </w:r>
    </w:p>
    <w:p w14:paraId="555BCFC3" w14:textId="77777777" w:rsidR="00063D96" w:rsidRPr="000514E9" w:rsidRDefault="00063D96" w:rsidP="006F5709">
      <w:pPr>
        <w:tabs>
          <w:tab w:val="left" w:pos="6355"/>
          <w:tab w:val="left" w:pos="8650"/>
        </w:tabs>
        <w:spacing w:line="274" w:lineRule="exact"/>
        <w:ind w:firstLine="740"/>
        <w:jc w:val="both"/>
        <w:rPr>
          <w:rFonts w:ascii="Times New Roman" w:hAnsi="Times New Roman" w:cs="Times New Roman"/>
          <w:lang w:val="en-US"/>
        </w:rPr>
      </w:pPr>
    </w:p>
    <w:p w14:paraId="7E27D914" w14:textId="77777777" w:rsidR="00B01B23" w:rsidRPr="000514E9" w:rsidRDefault="00B01B23" w:rsidP="0024291C">
      <w:pPr>
        <w:pStyle w:val="Heading1"/>
        <w:spacing w:before="0" w:after="0"/>
        <w:ind w:left="0" w:firstLine="0"/>
        <w:rPr>
          <w:rFonts w:ascii="Times New Roman" w:hAnsi="Times New Roman" w:cs="Times New Roman"/>
          <w:b w:val="0"/>
          <w:sz w:val="24"/>
          <w:szCs w:val="24"/>
          <w:lang w:val="en-US"/>
        </w:rPr>
      </w:pPr>
      <w:bookmarkStart w:id="2" w:name="bookmark1"/>
      <w:r w:rsidRPr="000514E9">
        <w:rPr>
          <w:rFonts w:ascii="Times New Roman" w:hAnsi="Times New Roman" w:cs="Times New Roman"/>
          <w:bCs/>
          <w:sz w:val="24"/>
          <w:szCs w:val="24"/>
          <w:lang w:val="en-US"/>
        </w:rPr>
        <w:lastRenderedPageBreak/>
        <w:t>Personal, professional, technical and financial conditions that must be met by bidders, as well as documents proving their fulfillment</w:t>
      </w:r>
      <w:r w:rsidRPr="000514E9">
        <w:rPr>
          <w:rFonts w:ascii="Times New Roman" w:hAnsi="Times New Roman" w:cs="Times New Roman"/>
          <w:b w:val="0"/>
          <w:sz w:val="24"/>
          <w:szCs w:val="24"/>
          <w:lang w:val="en-US"/>
        </w:rPr>
        <w:t>:</w:t>
      </w:r>
      <w:bookmarkEnd w:id="2"/>
    </w:p>
    <w:p w14:paraId="467DBF0C" w14:textId="77777777" w:rsidR="006B3BBA" w:rsidRPr="000514E9" w:rsidRDefault="006B3BBA" w:rsidP="006B3BBA">
      <w:pPr>
        <w:tabs>
          <w:tab w:val="left" w:pos="6355"/>
          <w:tab w:val="left" w:pos="8650"/>
        </w:tabs>
        <w:spacing w:line="274" w:lineRule="exact"/>
        <w:ind w:firstLine="740"/>
        <w:jc w:val="both"/>
        <w:rPr>
          <w:lang w:val="en-US"/>
        </w:rPr>
      </w:pPr>
    </w:p>
    <w:p w14:paraId="761AC756" w14:textId="43D70B7C" w:rsidR="006B3BBA" w:rsidRPr="000514E9" w:rsidRDefault="006B3BBA" w:rsidP="006B3BBA">
      <w:pPr>
        <w:tabs>
          <w:tab w:val="left" w:pos="6355"/>
          <w:tab w:val="left" w:pos="8650"/>
        </w:tabs>
        <w:spacing w:line="274" w:lineRule="exact"/>
        <w:ind w:firstLine="740"/>
        <w:jc w:val="both"/>
        <w:rPr>
          <w:rFonts w:ascii="Times New Roman" w:hAnsi="Times New Roman" w:cs="Times New Roman"/>
          <w:lang w:val="en-US"/>
        </w:rPr>
      </w:pPr>
      <w:r w:rsidRPr="000514E9">
        <w:rPr>
          <w:rFonts w:ascii="Times New Roman" w:hAnsi="Times New Roman" w:cs="Times New Roman"/>
          <w:lang w:val="en-US"/>
        </w:rPr>
        <w:t xml:space="preserve">Any domestic or foreign legal </w:t>
      </w:r>
      <w:r w:rsidR="009136F1" w:rsidRPr="000514E9">
        <w:rPr>
          <w:rFonts w:ascii="Times New Roman" w:hAnsi="Times New Roman" w:cs="Times New Roman"/>
        </w:rPr>
        <w:t>entity</w:t>
      </w:r>
      <w:r w:rsidR="009136F1" w:rsidRPr="000514E9">
        <w:rPr>
          <w:rFonts w:ascii="Times New Roman" w:hAnsi="Times New Roman" w:cs="Times New Roman"/>
          <w:lang w:val="en-US"/>
        </w:rPr>
        <w:t xml:space="preserve"> </w:t>
      </w:r>
      <w:r w:rsidRPr="000514E9">
        <w:rPr>
          <w:rFonts w:ascii="Times New Roman" w:hAnsi="Times New Roman" w:cs="Times New Roman"/>
          <w:lang w:val="en-US"/>
        </w:rPr>
        <w:t>or natural</w:t>
      </w:r>
      <w:r w:rsidR="009136F1" w:rsidRPr="000514E9">
        <w:rPr>
          <w:rFonts w:ascii="Times New Roman" w:hAnsi="Times New Roman" w:cs="Times New Roman"/>
          <w:lang w:val="en-US"/>
        </w:rPr>
        <w:t xml:space="preserve"> person</w:t>
      </w:r>
      <w:r w:rsidRPr="000514E9">
        <w:rPr>
          <w:rFonts w:ascii="Times New Roman" w:hAnsi="Times New Roman" w:cs="Times New Roman"/>
          <w:lang w:val="en-US"/>
        </w:rPr>
        <w:t>, or entrepreneur, may participate in the Contract award procedure.</w:t>
      </w:r>
    </w:p>
    <w:p w14:paraId="25F6554E" w14:textId="77777777" w:rsidR="00AA4DD9" w:rsidRPr="000514E9" w:rsidRDefault="00AA4DD9" w:rsidP="006B3BBA">
      <w:pPr>
        <w:tabs>
          <w:tab w:val="left" w:pos="6355"/>
          <w:tab w:val="left" w:pos="8650"/>
        </w:tabs>
        <w:spacing w:line="274" w:lineRule="exact"/>
        <w:ind w:firstLine="740"/>
        <w:jc w:val="both"/>
        <w:rPr>
          <w:rFonts w:ascii="Times New Roman" w:hAnsi="Times New Roman" w:cs="Times New Roman"/>
          <w:lang w:val="en-US"/>
        </w:rPr>
      </w:pPr>
    </w:p>
    <w:p w14:paraId="4AA94822" w14:textId="7C5E1D5C" w:rsidR="006B3BBA" w:rsidRPr="000514E9" w:rsidRDefault="006B3BBA" w:rsidP="006B3BBA">
      <w:pPr>
        <w:tabs>
          <w:tab w:val="left" w:pos="6355"/>
          <w:tab w:val="left" w:pos="8650"/>
        </w:tabs>
        <w:spacing w:line="274" w:lineRule="exact"/>
        <w:ind w:firstLine="740"/>
        <w:jc w:val="both"/>
        <w:rPr>
          <w:rFonts w:ascii="Times New Roman" w:hAnsi="Times New Roman" w:cs="Times New Roman"/>
          <w:lang w:val="en-US"/>
        </w:rPr>
      </w:pPr>
      <w:r w:rsidRPr="000514E9">
        <w:rPr>
          <w:rFonts w:ascii="Times New Roman" w:hAnsi="Times New Roman" w:cs="Times New Roman"/>
          <w:lang w:val="en-US"/>
        </w:rPr>
        <w:t>Conditions for participation in the procedure:</w:t>
      </w:r>
    </w:p>
    <w:p w14:paraId="3CBD9076" w14:textId="77777777" w:rsidR="006B3BBA" w:rsidRPr="000514E9" w:rsidRDefault="006B3BBA" w:rsidP="006B3BBA">
      <w:pPr>
        <w:widowControl/>
        <w:jc w:val="both"/>
        <w:rPr>
          <w:rFonts w:ascii="Times New Roman" w:hAnsi="Times New Roman" w:cs="Times New Roman"/>
          <w:lang w:val="en-US"/>
        </w:rPr>
      </w:pPr>
      <w:bookmarkStart w:id="3" w:name="bookmark2"/>
    </w:p>
    <w:p w14:paraId="63768010" w14:textId="32F7956A" w:rsidR="006B3BBA" w:rsidRPr="000514E9" w:rsidRDefault="006B3BBA" w:rsidP="006B3BBA">
      <w:pPr>
        <w:widowControl/>
        <w:jc w:val="both"/>
        <w:rPr>
          <w:rFonts w:ascii="Times New Roman" w:hAnsi="Times New Roman" w:cs="Times New Roman"/>
          <w:b/>
          <w:bCs/>
          <w:lang w:val="en-US"/>
        </w:rPr>
      </w:pPr>
      <w:r w:rsidRPr="000514E9">
        <w:rPr>
          <w:rFonts w:ascii="Times New Roman" w:hAnsi="Times New Roman" w:cs="Times New Roman"/>
          <w:b/>
          <w:bCs/>
          <w:lang w:val="en-US"/>
        </w:rPr>
        <w:t xml:space="preserve">1. </w:t>
      </w:r>
      <w:r w:rsidR="0017338F" w:rsidRPr="000514E9">
        <w:rPr>
          <w:rFonts w:ascii="Times New Roman" w:hAnsi="Times New Roman" w:cs="Times New Roman"/>
          <w:b/>
          <w:bCs/>
          <w:lang w:val="en-US"/>
        </w:rPr>
        <w:t xml:space="preserve">That it is </w:t>
      </w:r>
      <w:r w:rsidRPr="000514E9">
        <w:rPr>
          <w:rFonts w:ascii="Times New Roman" w:hAnsi="Times New Roman" w:cs="Times New Roman"/>
          <w:b/>
          <w:bCs/>
          <w:lang w:val="en-US"/>
        </w:rPr>
        <w:t>registered with the competent authority, i.e. entered in the appropriate register</w:t>
      </w:r>
    </w:p>
    <w:p w14:paraId="03E62A9D" w14:textId="77777777" w:rsidR="006B3BBA" w:rsidRPr="000514E9" w:rsidRDefault="006B3BBA" w:rsidP="006B3BBA">
      <w:pPr>
        <w:widowControl/>
        <w:jc w:val="both"/>
        <w:rPr>
          <w:rFonts w:ascii="Times New Roman" w:hAnsi="Times New Roman" w:cs="Times New Roman"/>
          <w:lang w:val="en-US"/>
        </w:rPr>
      </w:pPr>
    </w:p>
    <w:p w14:paraId="541BDD06" w14:textId="7EC26D40" w:rsidR="006B3BBA" w:rsidRPr="000514E9" w:rsidRDefault="006B3BBA" w:rsidP="006B3BBA">
      <w:pPr>
        <w:widowControl/>
        <w:jc w:val="both"/>
        <w:rPr>
          <w:rFonts w:ascii="Times New Roman" w:hAnsi="Times New Roman" w:cs="Times New Roman"/>
          <w:lang w:val="en-US"/>
        </w:rPr>
      </w:pPr>
      <w:r w:rsidRPr="000514E9">
        <w:rPr>
          <w:rFonts w:ascii="Times New Roman" w:hAnsi="Times New Roman" w:cs="Times New Roman"/>
          <w:lang w:val="en-US"/>
        </w:rPr>
        <w:t>Evidence for legal entities</w:t>
      </w:r>
    </w:p>
    <w:p w14:paraId="4BFB08A5" w14:textId="14F6D54A" w:rsidR="006B3BBA" w:rsidRPr="000514E9" w:rsidRDefault="006B3BBA" w:rsidP="006B3BBA">
      <w:pPr>
        <w:widowControl/>
        <w:spacing w:after="240"/>
        <w:ind w:left="720"/>
        <w:jc w:val="both"/>
        <w:rPr>
          <w:rFonts w:ascii="Times New Roman" w:hAnsi="Times New Roman" w:cs="Times New Roman"/>
          <w:lang w:val="en-US"/>
        </w:rPr>
      </w:pPr>
      <w:r w:rsidRPr="000514E9">
        <w:rPr>
          <w:rFonts w:ascii="Times New Roman" w:hAnsi="Times New Roman" w:cs="Times New Roman"/>
          <w:lang w:val="en-US"/>
        </w:rPr>
        <w:t xml:space="preserve">a. </w:t>
      </w:r>
      <w:r w:rsidR="00350D88" w:rsidRPr="000514E9">
        <w:rPr>
          <w:rFonts w:ascii="Times New Roman" w:hAnsi="Times New Roman" w:cs="Times New Roman"/>
          <w:lang w:val="en-US"/>
        </w:rPr>
        <w:t>An e</w:t>
      </w:r>
      <w:r w:rsidRPr="000514E9">
        <w:rPr>
          <w:rFonts w:ascii="Times New Roman" w:hAnsi="Times New Roman" w:cs="Times New Roman"/>
          <w:lang w:val="en-US"/>
        </w:rPr>
        <w:t>xtract from the register of the Business Registers Agency, i.e. extract from the register of the competent Commercial Court or other appropriate register;</w:t>
      </w:r>
    </w:p>
    <w:p w14:paraId="78877722" w14:textId="77777777" w:rsidR="006B3BBA" w:rsidRPr="000514E9" w:rsidRDefault="006B3BBA" w:rsidP="006B3BBA">
      <w:pPr>
        <w:widowControl/>
        <w:spacing w:after="240"/>
        <w:jc w:val="both"/>
        <w:rPr>
          <w:rFonts w:ascii="Times New Roman" w:hAnsi="Times New Roman" w:cs="Times New Roman"/>
          <w:lang w:val="en-US"/>
        </w:rPr>
      </w:pPr>
      <w:r w:rsidRPr="000514E9">
        <w:rPr>
          <w:rFonts w:ascii="Times New Roman" w:hAnsi="Times New Roman" w:cs="Times New Roman"/>
          <w:lang w:val="en-US"/>
        </w:rPr>
        <w:t>Evidence for entrepreneurs</w:t>
      </w:r>
    </w:p>
    <w:p w14:paraId="7FF24158" w14:textId="4EB8128C" w:rsidR="006B3BBA" w:rsidRPr="000514E9" w:rsidRDefault="006B3BBA" w:rsidP="006B3BBA">
      <w:pPr>
        <w:widowControl/>
        <w:spacing w:after="240"/>
        <w:ind w:left="720"/>
        <w:jc w:val="both"/>
        <w:rPr>
          <w:rFonts w:ascii="Times New Roman" w:hAnsi="Times New Roman" w:cs="Times New Roman"/>
          <w:lang w:val="en-US"/>
        </w:rPr>
      </w:pPr>
      <w:r w:rsidRPr="000514E9">
        <w:rPr>
          <w:rFonts w:ascii="Times New Roman" w:hAnsi="Times New Roman" w:cs="Times New Roman"/>
          <w:lang w:val="en-US"/>
        </w:rPr>
        <w:t xml:space="preserve">b. </w:t>
      </w:r>
      <w:r w:rsidR="0017338F" w:rsidRPr="000514E9">
        <w:rPr>
          <w:rFonts w:ascii="Times New Roman" w:hAnsi="Times New Roman" w:cs="Times New Roman"/>
          <w:lang w:val="en-US"/>
        </w:rPr>
        <w:t>An e</w:t>
      </w:r>
      <w:r w:rsidRPr="000514E9">
        <w:rPr>
          <w:rFonts w:ascii="Times New Roman" w:hAnsi="Times New Roman" w:cs="Times New Roman"/>
          <w:lang w:val="en-US"/>
        </w:rPr>
        <w:t>xtract from the register of the Business Registers Agency, i.e. extract from the appropriate register.</w:t>
      </w:r>
    </w:p>
    <w:p w14:paraId="0BC1BFB0" w14:textId="77777777" w:rsidR="006B3BBA" w:rsidRPr="000514E9" w:rsidRDefault="006B3BBA" w:rsidP="006B3BBA">
      <w:pPr>
        <w:widowControl/>
        <w:jc w:val="both"/>
        <w:rPr>
          <w:rFonts w:ascii="Times New Roman" w:hAnsi="Times New Roman" w:cs="Times New Roman"/>
          <w:lang w:val="en-US"/>
        </w:rPr>
      </w:pPr>
      <w:r w:rsidRPr="000514E9">
        <w:rPr>
          <w:rFonts w:ascii="Times New Roman" w:hAnsi="Times New Roman" w:cs="Times New Roman"/>
          <w:lang w:val="en-US"/>
        </w:rPr>
        <w:t>Evidence for foreign bidders</w:t>
      </w:r>
    </w:p>
    <w:p w14:paraId="22E37A03" w14:textId="77777777" w:rsidR="006B3BBA" w:rsidRPr="000514E9" w:rsidRDefault="006B3BBA" w:rsidP="006B3BBA">
      <w:pPr>
        <w:widowControl/>
        <w:ind w:left="720"/>
        <w:jc w:val="both"/>
        <w:rPr>
          <w:rFonts w:ascii="Times New Roman" w:hAnsi="Times New Roman" w:cs="Times New Roman"/>
          <w:lang w:val="en-US"/>
        </w:rPr>
      </w:pPr>
      <w:r w:rsidRPr="000514E9">
        <w:rPr>
          <w:rFonts w:ascii="Times New Roman" w:hAnsi="Times New Roman" w:cs="Times New Roman"/>
          <w:lang w:val="en-US"/>
        </w:rPr>
        <w:t>c. Bidders registered in a foreign country shall submit evidence of registration in the appropriate register of the country in which they are headquartered.</w:t>
      </w:r>
    </w:p>
    <w:p w14:paraId="74985EBD" w14:textId="77777777" w:rsidR="006B3BBA" w:rsidRPr="000514E9" w:rsidRDefault="006B3BBA" w:rsidP="006B3BBA">
      <w:pPr>
        <w:widowControl/>
        <w:jc w:val="both"/>
        <w:rPr>
          <w:rFonts w:ascii="Times New Roman" w:hAnsi="Times New Roman" w:cs="Times New Roman"/>
          <w:lang w:val="en-US"/>
        </w:rPr>
      </w:pPr>
    </w:p>
    <w:p w14:paraId="0BCC8BFA" w14:textId="744E22C2" w:rsidR="006B3BBA" w:rsidRPr="000514E9" w:rsidRDefault="006B3BBA" w:rsidP="006B3BBA">
      <w:pPr>
        <w:widowControl/>
        <w:jc w:val="both"/>
        <w:rPr>
          <w:rFonts w:ascii="Times New Roman" w:hAnsi="Times New Roman" w:cs="Times New Roman"/>
          <w:lang w:val="en-US"/>
        </w:rPr>
      </w:pPr>
      <w:r w:rsidRPr="000514E9">
        <w:rPr>
          <w:rFonts w:ascii="Times New Roman" w:hAnsi="Times New Roman" w:cs="Times New Roman"/>
          <w:lang w:val="en-US"/>
        </w:rPr>
        <w:t>Evidence may not be older than six months before the opening of bids.</w:t>
      </w:r>
    </w:p>
    <w:p w14:paraId="466A47C6" w14:textId="77777777" w:rsidR="006B3BBA" w:rsidRPr="000514E9" w:rsidRDefault="006B3BBA" w:rsidP="006B3BBA">
      <w:pPr>
        <w:widowControl/>
        <w:jc w:val="both"/>
        <w:rPr>
          <w:rFonts w:ascii="Times New Roman" w:hAnsi="Times New Roman" w:cs="Times New Roman"/>
          <w:lang w:val="en-US"/>
        </w:rPr>
      </w:pPr>
    </w:p>
    <w:p w14:paraId="11E305F0" w14:textId="14777904" w:rsidR="006B3BBA" w:rsidRPr="000514E9" w:rsidRDefault="006B3BBA" w:rsidP="006B3BBA">
      <w:pPr>
        <w:widowControl/>
        <w:jc w:val="both"/>
        <w:rPr>
          <w:rFonts w:ascii="Times New Roman" w:hAnsi="Times New Roman" w:cs="Times New Roman"/>
          <w:i/>
          <w:iCs/>
          <w:lang w:val="en-US"/>
        </w:rPr>
      </w:pPr>
      <w:r w:rsidRPr="000514E9">
        <w:rPr>
          <w:rFonts w:ascii="Times New Roman" w:hAnsi="Times New Roman" w:cs="Times New Roman"/>
          <w:b/>
          <w:bCs/>
          <w:i/>
          <w:iCs/>
          <w:lang w:val="en-US"/>
        </w:rPr>
        <w:t>Note</w:t>
      </w:r>
      <w:r w:rsidRPr="000514E9">
        <w:rPr>
          <w:rFonts w:ascii="Times New Roman" w:hAnsi="Times New Roman" w:cs="Times New Roman"/>
          <w:i/>
          <w:iCs/>
          <w:lang w:val="en-US"/>
        </w:rPr>
        <w:t>: Bidders registered in the register kept by the Business Registers Agency do not have to submit an Extract from the register of the Business Registers Agency, which is publicly available on the website of the Business Registers Agency.</w:t>
      </w:r>
    </w:p>
    <w:p w14:paraId="511502F3" w14:textId="77777777" w:rsidR="006B3BBA" w:rsidRPr="000514E9" w:rsidRDefault="006B3BBA" w:rsidP="006B3BBA">
      <w:pPr>
        <w:widowControl/>
        <w:jc w:val="both"/>
        <w:rPr>
          <w:rFonts w:ascii="Times New Roman" w:hAnsi="Times New Roman" w:cs="Times New Roman"/>
          <w:lang w:val="en-US"/>
        </w:rPr>
      </w:pPr>
    </w:p>
    <w:p w14:paraId="7535C002" w14:textId="77777777" w:rsidR="006B3BBA" w:rsidRPr="000514E9" w:rsidRDefault="006B3BBA" w:rsidP="006B3BBA">
      <w:pPr>
        <w:widowControl/>
        <w:jc w:val="both"/>
        <w:rPr>
          <w:rFonts w:ascii="Times New Roman" w:hAnsi="Times New Roman" w:cs="Times New Roman"/>
          <w:lang w:val="en-US"/>
        </w:rPr>
      </w:pPr>
    </w:p>
    <w:p w14:paraId="5D46C362" w14:textId="7ECD9DCC" w:rsidR="006B3BBA" w:rsidRPr="000514E9" w:rsidRDefault="006B3BBA" w:rsidP="006B3BBA">
      <w:pPr>
        <w:widowControl/>
        <w:jc w:val="both"/>
        <w:rPr>
          <w:rFonts w:ascii="Times New Roman" w:hAnsi="Times New Roman" w:cs="Times New Roman"/>
          <w:b/>
          <w:bCs/>
          <w:lang w:val="en-US"/>
        </w:rPr>
      </w:pPr>
      <w:r w:rsidRPr="000514E9">
        <w:rPr>
          <w:rFonts w:ascii="Times New Roman" w:hAnsi="Times New Roman" w:cs="Times New Roman"/>
          <w:b/>
          <w:bCs/>
          <w:lang w:val="en-US"/>
        </w:rPr>
        <w:t xml:space="preserve">2. That the bidder and </w:t>
      </w:r>
      <w:r w:rsidR="0017338F" w:rsidRPr="000514E9">
        <w:rPr>
          <w:rFonts w:ascii="Times New Roman" w:hAnsi="Times New Roman" w:cs="Times New Roman"/>
          <w:b/>
          <w:bCs/>
          <w:lang w:val="en-US"/>
        </w:rPr>
        <w:t>their</w:t>
      </w:r>
      <w:r w:rsidRPr="000514E9">
        <w:rPr>
          <w:rFonts w:ascii="Times New Roman" w:hAnsi="Times New Roman" w:cs="Times New Roman"/>
          <w:b/>
          <w:bCs/>
          <w:lang w:val="en-US"/>
        </w:rPr>
        <w:t xml:space="preserve"> legal representative have not been convicted of any criminal offense as a member of an organized criminal group, that they have not been convicted of criminal offenses against the economy, criminal offenses against the environment, the criminal offense of receiving or giving a bribe, or the criminal offense of fraud.</w:t>
      </w:r>
    </w:p>
    <w:p w14:paraId="1681549D" w14:textId="77777777" w:rsidR="006B3BBA" w:rsidRPr="000514E9" w:rsidRDefault="006B3BBA" w:rsidP="006B3BBA">
      <w:pPr>
        <w:widowControl/>
        <w:jc w:val="both"/>
        <w:rPr>
          <w:rFonts w:ascii="Times New Roman" w:hAnsi="Times New Roman" w:cs="Times New Roman"/>
          <w:lang w:val="en-US"/>
        </w:rPr>
      </w:pPr>
    </w:p>
    <w:p w14:paraId="54DD4306" w14:textId="77777777" w:rsidR="001027B1" w:rsidRPr="000514E9" w:rsidRDefault="001027B1" w:rsidP="001027B1">
      <w:pPr>
        <w:widowControl/>
        <w:jc w:val="both"/>
        <w:rPr>
          <w:rFonts w:ascii="Times New Roman" w:hAnsi="Times New Roman" w:cs="Times New Roman"/>
          <w:lang w:val="en-US"/>
        </w:rPr>
      </w:pPr>
      <w:r w:rsidRPr="000514E9">
        <w:rPr>
          <w:rFonts w:ascii="Times New Roman" w:hAnsi="Times New Roman" w:cs="Times New Roman"/>
          <w:lang w:val="en-US"/>
        </w:rPr>
        <w:t>Proof for legal entities</w:t>
      </w:r>
    </w:p>
    <w:p w14:paraId="5167FEE9" w14:textId="75D5673F" w:rsidR="001027B1" w:rsidRPr="000514E9" w:rsidRDefault="00542009" w:rsidP="001027B1">
      <w:pPr>
        <w:pStyle w:val="ListParagraph"/>
        <w:widowControl/>
        <w:numPr>
          <w:ilvl w:val="0"/>
          <w:numId w:val="26"/>
        </w:numPr>
        <w:jc w:val="both"/>
        <w:rPr>
          <w:rFonts w:ascii="Times New Roman" w:hAnsi="Times New Roman" w:cs="Times New Roman"/>
          <w:lang w:val="en-US"/>
        </w:rPr>
      </w:pPr>
      <w:r w:rsidRPr="000514E9">
        <w:rPr>
          <w:rFonts w:ascii="Times New Roman" w:hAnsi="Times New Roman" w:cs="Times New Roman"/>
          <w:noProof/>
          <w:lang w:val="en-US"/>
        </w:rPr>
        <mc:AlternateContent>
          <mc:Choic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Requires="aink">
            <w:drawing>
              <wp:anchor distT="0" distB="0" distL="114300" distR="114300" simplePos="0" relativeHeight="251666432" behindDoc="0" locked="0" layoutInCell="1" allowOverlap="1" wp14:anchorId="16E6D965" wp14:editId="1721A2A5">
                <wp:simplePos x="0" y="0"/>
                <wp:positionH relativeFrom="column">
                  <wp:posOffset>4984271</wp:posOffset>
                </wp:positionH>
                <wp:positionV relativeFrom="paragraph">
                  <wp:posOffset>1273423</wp:posOffset>
                </wp:positionV>
                <wp:extent cx="360" cy="360"/>
                <wp:effectExtent l="0" t="0" r="0" b="0"/>
                <wp:wrapNone/>
                <wp:docPr id="1691932622" name="Ink 10"/>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66432" behindDoc="0" locked="0" layoutInCell="1" allowOverlap="1" wp14:anchorId="16E6D965" wp14:editId="1721A2A5">
                <wp:simplePos x="0" y="0"/>
                <wp:positionH relativeFrom="column">
                  <wp:posOffset>4984271</wp:posOffset>
                </wp:positionH>
                <wp:positionV relativeFrom="paragraph">
                  <wp:posOffset>1273423</wp:posOffset>
                </wp:positionV>
                <wp:extent cx="360" cy="360"/>
                <wp:effectExtent l="0" t="0" r="0" b="0"/>
                <wp:wrapNone/>
                <wp:docPr id="1691932622" name="Ink 10"/>
                <wp:cNvGraphicFramePr/>
                <a:graphic xmlns:a="http://schemas.openxmlformats.org/drawingml/2006/main">
                  <a:graphicData uri="http://schemas.openxmlformats.org/drawingml/2006/picture">
                    <pic:pic xmlns:pic="http://schemas.openxmlformats.org/drawingml/2006/picture">
                      <pic:nvPicPr>
                        <pic:cNvPr id="1691932622" name="Ink 10"/>
                        <pic:cNvPicPr/>
                      </pic:nvPicPr>
                      <pic:blipFill>
                        <a:blip r:embed="rId12"/>
                        <a:stretch>
                          <a:fillRect/>
                        </a:stretch>
                      </pic:blipFill>
                      <pic:spPr>
                        <a:xfrm>
                          <a:off x="0" y="0"/>
                          <a:ext cx="18000" cy="108000"/>
                        </a:xfrm>
                        <a:prstGeom prst="rect">
                          <a:avLst/>
                        </a:prstGeom>
                      </pic:spPr>
                    </pic:pic>
                  </a:graphicData>
                </a:graphic>
              </wp:anchor>
            </w:drawing>
          </mc:Fallback>
        </mc:AlternateContent>
      </w:r>
      <w:r w:rsidRPr="000514E9">
        <w:rPr>
          <w:rFonts w:ascii="Times New Roman" w:hAnsi="Times New Roman" w:cs="Times New Roman"/>
          <w:noProof/>
          <w:lang w:val="en-US"/>
        </w:rPr>
        <mc:AlternateContent>
          <mc:Choic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Requires="aink">
            <w:drawing>
              <wp:anchor distT="0" distB="0" distL="114300" distR="114300" simplePos="0" relativeHeight="251662336" behindDoc="0" locked="0" layoutInCell="1" allowOverlap="1" wp14:anchorId="660CCDF0" wp14:editId="4F710FF7">
                <wp:simplePos x="0" y="0"/>
                <wp:positionH relativeFrom="column">
                  <wp:posOffset>3460264</wp:posOffset>
                </wp:positionH>
                <wp:positionV relativeFrom="paragraph">
                  <wp:posOffset>1457383</wp:posOffset>
                </wp:positionV>
                <wp:extent cx="360" cy="360"/>
                <wp:effectExtent l="0" t="0" r="0" b="0"/>
                <wp:wrapNone/>
                <wp:docPr id="1009059666" name="Ink 6"/>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drawing>
              <wp:anchor distT="0" distB="0" distL="114300" distR="114300" simplePos="0" relativeHeight="251662336" behindDoc="0" locked="0" layoutInCell="1" allowOverlap="1" wp14:anchorId="660CCDF0" wp14:editId="4F710FF7">
                <wp:simplePos x="0" y="0"/>
                <wp:positionH relativeFrom="column">
                  <wp:posOffset>3460264</wp:posOffset>
                </wp:positionH>
                <wp:positionV relativeFrom="paragraph">
                  <wp:posOffset>1457383</wp:posOffset>
                </wp:positionV>
                <wp:extent cx="360" cy="360"/>
                <wp:effectExtent l="0" t="0" r="0" b="0"/>
                <wp:wrapNone/>
                <wp:docPr id="1009059666" name="Ink 6"/>
                <wp:cNvGraphicFramePr/>
                <a:graphic xmlns:a="http://schemas.openxmlformats.org/drawingml/2006/main">
                  <a:graphicData uri="http://schemas.openxmlformats.org/drawingml/2006/picture">
                    <pic:pic xmlns:pic="http://schemas.openxmlformats.org/drawingml/2006/picture">
                      <pic:nvPicPr>
                        <pic:cNvPr id="1009059666" name="Ink 6"/>
                        <pic:cNvPicPr/>
                      </pic:nvPicPr>
                      <pic:blipFill>
                        <a:blip r:embed="rId14"/>
                        <a:stretch>
                          <a:fillRect/>
                        </a:stretch>
                      </pic:blipFill>
                      <pic:spPr>
                        <a:xfrm>
                          <a:off x="0" y="0"/>
                          <a:ext cx="18000" cy="108000"/>
                        </a:xfrm>
                        <a:prstGeom prst="rect">
                          <a:avLst/>
                        </a:prstGeom>
                      </pic:spPr>
                    </pic:pic>
                  </a:graphicData>
                </a:graphic>
              </wp:anchor>
            </w:drawing>
          </mc:Fallback>
        </mc:AlternateContent>
      </w:r>
      <w:r w:rsidRPr="000514E9">
        <w:rPr>
          <w:rFonts w:ascii="Times New Roman" w:hAnsi="Times New Roman" w:cs="Times New Roman"/>
          <w:noProof/>
          <w:lang w:val="en-US"/>
        </w:rPr>
        <mc:AlternateContent>
          <mc:Choic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Requires="aink">
            <w:drawing>
              <wp:anchor distT="0" distB="0" distL="114300" distR="114300" simplePos="0" relativeHeight="251661312" behindDoc="0" locked="0" layoutInCell="1" allowOverlap="1" wp14:anchorId="6401EDD8" wp14:editId="0254DB54">
                <wp:simplePos x="0" y="0"/>
                <wp:positionH relativeFrom="column">
                  <wp:posOffset>-490736</wp:posOffset>
                </wp:positionH>
                <wp:positionV relativeFrom="paragraph">
                  <wp:posOffset>-225257</wp:posOffset>
                </wp:positionV>
                <wp:extent cx="2248200" cy="2122200"/>
                <wp:effectExtent l="38100" t="38100" r="38100" b="49530"/>
                <wp:wrapNone/>
                <wp:docPr id="1055782494" name="Ink 5"/>
                <wp:cNvGraphicFramePr/>
                <a:graphic xmlns:a="http://schemas.openxmlformats.org/drawingml/2006/main">
                  <a:graphicData uri="http://schemas.microsoft.com/office/word/2010/wordprocessingInk">
                    <w14:contentPart bwMode="auto" r:id="rId15">
                      <w14:nvContentPartPr>
                        <w14:cNvContentPartPr/>
                      </w14:nvContentPartPr>
                      <w14:xfrm>
                        <a:off x="0" y="0"/>
                        <a:ext cx="2248200" cy="2122200"/>
                      </w14:xfrm>
                    </w14:contentPart>
                  </a:graphicData>
                </a:graphic>
              </wp:anchor>
            </w:drawing>
          </mc:Choice>
          <mc:Fallback>
            <w:drawing>
              <wp:anchor distT="0" distB="0" distL="114300" distR="114300" simplePos="0" relativeHeight="251661312" behindDoc="0" locked="0" layoutInCell="1" allowOverlap="1" wp14:anchorId="6401EDD8" wp14:editId="0254DB54">
                <wp:simplePos x="0" y="0"/>
                <wp:positionH relativeFrom="column">
                  <wp:posOffset>-490736</wp:posOffset>
                </wp:positionH>
                <wp:positionV relativeFrom="paragraph">
                  <wp:posOffset>-225257</wp:posOffset>
                </wp:positionV>
                <wp:extent cx="2248200" cy="2122200"/>
                <wp:effectExtent l="38100" t="38100" r="38100" b="49530"/>
                <wp:wrapNone/>
                <wp:docPr id="1055782494" name="Ink 5"/>
                <wp:cNvGraphicFramePr/>
                <a:graphic xmlns:a="http://schemas.openxmlformats.org/drawingml/2006/main">
                  <a:graphicData uri="http://schemas.openxmlformats.org/drawingml/2006/picture">
                    <pic:pic xmlns:pic="http://schemas.openxmlformats.org/drawingml/2006/picture">
                      <pic:nvPicPr>
                        <pic:cNvPr id="1055782494" name="Ink 5"/>
                        <pic:cNvPicPr/>
                      </pic:nvPicPr>
                      <pic:blipFill>
                        <a:blip r:embed="rId16"/>
                        <a:stretch>
                          <a:fillRect/>
                        </a:stretch>
                      </pic:blipFill>
                      <pic:spPr>
                        <a:xfrm>
                          <a:off x="0" y="0"/>
                          <a:ext cx="2265840" cy="2229840"/>
                        </a:xfrm>
                        <a:prstGeom prst="rect">
                          <a:avLst/>
                        </a:prstGeom>
                      </pic:spPr>
                    </pic:pic>
                  </a:graphicData>
                </a:graphic>
              </wp:anchor>
            </w:drawing>
          </mc:Fallback>
        </mc:AlternateContent>
      </w:r>
      <w:r w:rsidRPr="000514E9">
        <w:rPr>
          <w:rFonts w:ascii="Times New Roman" w:hAnsi="Times New Roman" w:cs="Times New Roman"/>
          <w:noProof/>
          <w:lang w:val="en-US"/>
        </w:rPr>
        <mc:AlternateContent>
          <mc:Choic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Requires="aink">
            <w:drawing>
              <wp:anchor distT="0" distB="0" distL="114300" distR="114300" simplePos="0" relativeHeight="251660288" behindDoc="0" locked="0" layoutInCell="1" allowOverlap="1" wp14:anchorId="1EF70894" wp14:editId="724B9806">
                <wp:simplePos x="0" y="0"/>
                <wp:positionH relativeFrom="column">
                  <wp:posOffset>2604184</wp:posOffset>
                </wp:positionH>
                <wp:positionV relativeFrom="paragraph">
                  <wp:posOffset>1475383</wp:posOffset>
                </wp:positionV>
                <wp:extent cx="360" cy="360"/>
                <wp:effectExtent l="0" t="0" r="0" b="0"/>
                <wp:wrapNone/>
                <wp:docPr id="792799890" name="Ink 4"/>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drawing>
              <wp:anchor distT="0" distB="0" distL="114300" distR="114300" simplePos="0" relativeHeight="251660288" behindDoc="0" locked="0" layoutInCell="1" allowOverlap="1" wp14:anchorId="1EF70894" wp14:editId="724B9806">
                <wp:simplePos x="0" y="0"/>
                <wp:positionH relativeFrom="column">
                  <wp:posOffset>2604184</wp:posOffset>
                </wp:positionH>
                <wp:positionV relativeFrom="paragraph">
                  <wp:posOffset>1475383</wp:posOffset>
                </wp:positionV>
                <wp:extent cx="360" cy="360"/>
                <wp:effectExtent l="0" t="0" r="0" b="0"/>
                <wp:wrapNone/>
                <wp:docPr id="792799890" name="Ink 4"/>
                <wp:cNvGraphicFramePr/>
                <a:graphic xmlns:a="http://schemas.openxmlformats.org/drawingml/2006/main">
                  <a:graphicData uri="http://schemas.openxmlformats.org/drawingml/2006/picture">
                    <pic:pic xmlns:pic="http://schemas.openxmlformats.org/drawingml/2006/picture">
                      <pic:nvPicPr>
                        <pic:cNvPr id="792799890" name="Ink 4"/>
                        <pic:cNvPicPr/>
                      </pic:nvPicPr>
                      <pic:blipFill>
                        <a:blip r:embed="rId18"/>
                        <a:stretch>
                          <a:fillRect/>
                        </a:stretch>
                      </pic:blipFill>
                      <pic:spPr>
                        <a:xfrm>
                          <a:off x="0" y="0"/>
                          <a:ext cx="18000" cy="108000"/>
                        </a:xfrm>
                        <a:prstGeom prst="rect">
                          <a:avLst/>
                        </a:prstGeom>
                      </pic:spPr>
                    </pic:pic>
                  </a:graphicData>
                </a:graphic>
              </wp:anchor>
            </w:drawing>
          </mc:Fallback>
        </mc:AlternateContent>
      </w:r>
      <w:r w:rsidR="001027B1" w:rsidRPr="000514E9">
        <w:rPr>
          <w:rFonts w:ascii="Times New Roman" w:hAnsi="Times New Roman" w:cs="Times New Roman"/>
          <w:lang w:val="en-US"/>
        </w:rPr>
        <w:t>An extract from the criminal record, i.e. a certificate from the competent basic and higher court, in whose territory the registered office of the domestic legal entity, i.e. the registered office of the representative office or branch</w:t>
      </w:r>
      <w:r w:rsidR="00647745" w:rsidRPr="000514E9">
        <w:rPr>
          <w:rFonts w:ascii="Times New Roman" w:hAnsi="Times New Roman" w:cs="Times New Roman"/>
          <w:lang w:val="en-US"/>
        </w:rPr>
        <w:t xml:space="preserve"> office</w:t>
      </w:r>
      <w:r w:rsidR="001027B1" w:rsidRPr="000514E9">
        <w:rPr>
          <w:rFonts w:ascii="Times New Roman" w:hAnsi="Times New Roman" w:cs="Times New Roman"/>
          <w:lang w:val="en-US"/>
        </w:rPr>
        <w:t xml:space="preserve"> of a foreign legal entity is located, confirming that the legal entity has not been convicted of criminal offenses against the economy, criminal offenses against the environment, criminal offense of accepting or giving a bribe, or the criminal offense of fraud. If the certificate from one of the competent courts contains information from the criminal record of both the basic and higher courts, it is sufficient to submit only that certificate.</w:t>
      </w:r>
    </w:p>
    <w:p w14:paraId="410D7975" w14:textId="28FEA115" w:rsidR="001027B1" w:rsidRPr="000514E9" w:rsidRDefault="00542009" w:rsidP="001027B1">
      <w:pPr>
        <w:pStyle w:val="ListParagraph"/>
        <w:widowControl/>
        <w:numPr>
          <w:ilvl w:val="0"/>
          <w:numId w:val="26"/>
        </w:numPr>
        <w:jc w:val="both"/>
        <w:rPr>
          <w:rFonts w:ascii="Times New Roman" w:hAnsi="Times New Roman" w:cs="Times New Roman"/>
          <w:lang w:val="en-US"/>
        </w:rPr>
      </w:pPr>
      <w:r w:rsidRPr="000514E9">
        <w:rPr>
          <w:rFonts w:ascii="Times New Roman" w:hAnsi="Times New Roman" w:cs="Times New Roman"/>
          <w:noProof/>
          <w:lang w:val="en-US"/>
        </w:rPr>
        <mc:AlternateContent>
          <mc:Choic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Requires="aink">
            <w:drawing>
              <wp:anchor distT="0" distB="0" distL="114300" distR="114300" simplePos="0" relativeHeight="251665408" behindDoc="0" locked="0" layoutInCell="1" allowOverlap="1" wp14:anchorId="4B767C3E" wp14:editId="0DBE7957">
                <wp:simplePos x="0" y="0"/>
                <wp:positionH relativeFrom="column">
                  <wp:posOffset>5542631</wp:posOffset>
                </wp:positionH>
                <wp:positionV relativeFrom="paragraph">
                  <wp:posOffset>137083</wp:posOffset>
                </wp:positionV>
                <wp:extent cx="2160" cy="3240"/>
                <wp:effectExtent l="0" t="0" r="0" b="0"/>
                <wp:wrapNone/>
                <wp:docPr id="1352619993" name="Ink 9"/>
                <wp:cNvGraphicFramePr/>
                <a:graphic xmlns:a="http://schemas.openxmlformats.org/drawingml/2006/main">
                  <a:graphicData uri="http://schemas.microsoft.com/office/word/2010/wordprocessingInk">
                    <w14:contentPart bwMode="auto" r:id="rId19">
                      <w14:nvContentPartPr>
                        <w14:cNvContentPartPr/>
                      </w14:nvContentPartPr>
                      <w14:xfrm>
                        <a:off x="0" y="0"/>
                        <a:ext cx="2160" cy="3240"/>
                      </w14:xfrm>
                    </w14:contentPart>
                  </a:graphicData>
                </a:graphic>
              </wp:anchor>
            </w:drawing>
          </mc:Choice>
          <mc:Fallback>
            <w:drawing>
              <wp:anchor distT="0" distB="0" distL="114300" distR="114300" simplePos="0" relativeHeight="251665408" behindDoc="0" locked="0" layoutInCell="1" allowOverlap="1" wp14:anchorId="4B767C3E" wp14:editId="0DBE7957">
                <wp:simplePos x="0" y="0"/>
                <wp:positionH relativeFrom="column">
                  <wp:posOffset>5542631</wp:posOffset>
                </wp:positionH>
                <wp:positionV relativeFrom="paragraph">
                  <wp:posOffset>137083</wp:posOffset>
                </wp:positionV>
                <wp:extent cx="2160" cy="3240"/>
                <wp:effectExtent l="0" t="0" r="0" b="0"/>
                <wp:wrapNone/>
                <wp:docPr id="1352619993" name="Ink 9"/>
                <wp:cNvGraphicFramePr/>
                <a:graphic xmlns:a="http://schemas.openxmlformats.org/drawingml/2006/main">
                  <a:graphicData uri="http://schemas.openxmlformats.org/drawingml/2006/picture">
                    <pic:pic xmlns:pic="http://schemas.openxmlformats.org/drawingml/2006/picture">
                      <pic:nvPicPr>
                        <pic:cNvPr id="1352619993" name="Ink 9"/>
                        <pic:cNvPicPr/>
                      </pic:nvPicPr>
                      <pic:blipFill>
                        <a:blip r:embed="rId20"/>
                        <a:stretch>
                          <a:fillRect/>
                        </a:stretch>
                      </pic:blipFill>
                      <pic:spPr>
                        <a:xfrm>
                          <a:off x="0" y="0"/>
                          <a:ext cx="19800" cy="110880"/>
                        </a:xfrm>
                        <a:prstGeom prst="rect">
                          <a:avLst/>
                        </a:prstGeom>
                      </pic:spPr>
                    </pic:pic>
                  </a:graphicData>
                </a:graphic>
              </wp:anchor>
            </w:drawing>
          </mc:Fallback>
        </mc:AlternateContent>
      </w:r>
      <w:r w:rsidRPr="000514E9">
        <w:rPr>
          <w:rFonts w:ascii="Times New Roman" w:hAnsi="Times New Roman" w:cs="Times New Roman"/>
          <w:noProof/>
          <w:lang w:val="en-US"/>
        </w:rPr>
        <mc:AlternateContent>
          <mc:Choic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Requires="aink">
            <w:drawing>
              <wp:anchor distT="0" distB="0" distL="114300" distR="114300" simplePos="0" relativeHeight="251664384" behindDoc="0" locked="0" layoutInCell="1" allowOverlap="1" wp14:anchorId="0ECDD339" wp14:editId="55026740">
                <wp:simplePos x="0" y="0"/>
                <wp:positionH relativeFrom="column">
                  <wp:posOffset>4661584</wp:posOffset>
                </wp:positionH>
                <wp:positionV relativeFrom="paragraph">
                  <wp:posOffset>471523</wp:posOffset>
                </wp:positionV>
                <wp:extent cx="360" cy="360"/>
                <wp:effectExtent l="0" t="0" r="0" b="0"/>
                <wp:wrapNone/>
                <wp:docPr id="1317500512" name="Ink 8"/>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drawing>
              <wp:anchor distT="0" distB="0" distL="114300" distR="114300" simplePos="0" relativeHeight="251664384" behindDoc="0" locked="0" layoutInCell="1" allowOverlap="1" wp14:anchorId="0ECDD339" wp14:editId="55026740">
                <wp:simplePos x="0" y="0"/>
                <wp:positionH relativeFrom="column">
                  <wp:posOffset>4661584</wp:posOffset>
                </wp:positionH>
                <wp:positionV relativeFrom="paragraph">
                  <wp:posOffset>471523</wp:posOffset>
                </wp:positionV>
                <wp:extent cx="360" cy="360"/>
                <wp:effectExtent l="0" t="0" r="0" b="0"/>
                <wp:wrapNone/>
                <wp:docPr id="1317500512" name="Ink 8"/>
                <wp:cNvGraphicFramePr/>
                <a:graphic xmlns:a="http://schemas.openxmlformats.org/drawingml/2006/main">
                  <a:graphicData uri="http://schemas.openxmlformats.org/drawingml/2006/picture">
                    <pic:pic xmlns:pic="http://schemas.openxmlformats.org/drawingml/2006/picture">
                      <pic:nvPicPr>
                        <pic:cNvPr id="1317500512" name="Ink 8"/>
                        <pic:cNvPicPr/>
                      </pic:nvPicPr>
                      <pic:blipFill>
                        <a:blip r:embed="rId12"/>
                        <a:stretch>
                          <a:fillRect/>
                        </a:stretch>
                      </pic:blipFill>
                      <pic:spPr>
                        <a:xfrm>
                          <a:off x="0" y="0"/>
                          <a:ext cx="18000" cy="108000"/>
                        </a:xfrm>
                        <a:prstGeom prst="rect">
                          <a:avLst/>
                        </a:prstGeom>
                      </pic:spPr>
                    </pic:pic>
                  </a:graphicData>
                </a:graphic>
              </wp:anchor>
            </w:drawing>
          </mc:Fallback>
        </mc:AlternateContent>
      </w:r>
      <w:r w:rsidRPr="000514E9">
        <w:rPr>
          <w:rFonts w:ascii="Times New Roman" w:hAnsi="Times New Roman" w:cs="Times New Roman"/>
          <w:noProof/>
          <w:lang w:val="en-US"/>
        </w:rPr>
        <mc:AlternateContent>
          <mc:Choic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Requires="aink">
            <w:drawing>
              <wp:anchor distT="0" distB="0" distL="114300" distR="114300" simplePos="0" relativeHeight="251663360" behindDoc="0" locked="0" layoutInCell="1" allowOverlap="1" wp14:anchorId="19CA93B6" wp14:editId="644AFDF7">
                <wp:simplePos x="0" y="0"/>
                <wp:positionH relativeFrom="column">
                  <wp:posOffset>4724224</wp:posOffset>
                </wp:positionH>
                <wp:positionV relativeFrom="paragraph">
                  <wp:posOffset>256603</wp:posOffset>
                </wp:positionV>
                <wp:extent cx="360" cy="360"/>
                <wp:effectExtent l="0" t="0" r="0" b="0"/>
                <wp:wrapNone/>
                <wp:docPr id="208046243" name="Ink 7"/>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drawing>
              <wp:anchor distT="0" distB="0" distL="114300" distR="114300" simplePos="0" relativeHeight="251663360" behindDoc="0" locked="0" layoutInCell="1" allowOverlap="1" wp14:anchorId="19CA93B6" wp14:editId="644AFDF7">
                <wp:simplePos x="0" y="0"/>
                <wp:positionH relativeFrom="column">
                  <wp:posOffset>4724224</wp:posOffset>
                </wp:positionH>
                <wp:positionV relativeFrom="paragraph">
                  <wp:posOffset>256603</wp:posOffset>
                </wp:positionV>
                <wp:extent cx="360" cy="360"/>
                <wp:effectExtent l="0" t="0" r="0" b="0"/>
                <wp:wrapNone/>
                <wp:docPr id="208046243" name="Ink 7"/>
                <wp:cNvGraphicFramePr/>
                <a:graphic xmlns:a="http://schemas.openxmlformats.org/drawingml/2006/main">
                  <a:graphicData uri="http://schemas.openxmlformats.org/drawingml/2006/picture">
                    <pic:pic xmlns:pic="http://schemas.openxmlformats.org/drawingml/2006/picture">
                      <pic:nvPicPr>
                        <pic:cNvPr id="208046243" name="Ink 7"/>
                        <pic:cNvPicPr/>
                      </pic:nvPicPr>
                      <pic:blipFill>
                        <a:blip r:embed="rId14"/>
                        <a:stretch>
                          <a:fillRect/>
                        </a:stretch>
                      </pic:blipFill>
                      <pic:spPr>
                        <a:xfrm>
                          <a:off x="0" y="0"/>
                          <a:ext cx="18000" cy="108000"/>
                        </a:xfrm>
                        <a:prstGeom prst="rect">
                          <a:avLst/>
                        </a:prstGeom>
                      </pic:spPr>
                    </pic:pic>
                  </a:graphicData>
                </a:graphic>
              </wp:anchor>
            </w:drawing>
          </mc:Fallback>
        </mc:AlternateContent>
      </w:r>
      <w:r w:rsidRPr="000514E9">
        <w:rPr>
          <w:rFonts w:ascii="Times New Roman" w:hAnsi="Times New Roman" w:cs="Times New Roman"/>
          <w:noProof/>
          <w:lang w:val="en-US"/>
        </w:rPr>
        <mc:AlternateContent>
          <mc:Choic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Requires="aink">
            <w:drawing>
              <wp:anchor distT="0" distB="0" distL="114300" distR="114300" simplePos="0" relativeHeight="251659264" behindDoc="0" locked="0" layoutInCell="1" allowOverlap="1" wp14:anchorId="5E44C03D" wp14:editId="2B2EF2A4">
                <wp:simplePos x="0" y="0"/>
                <wp:positionH relativeFrom="column">
                  <wp:posOffset>3128344</wp:posOffset>
                </wp:positionH>
                <wp:positionV relativeFrom="paragraph">
                  <wp:posOffset>144283</wp:posOffset>
                </wp:positionV>
                <wp:extent cx="360" cy="360"/>
                <wp:effectExtent l="0" t="0" r="0" b="0"/>
                <wp:wrapNone/>
                <wp:docPr id="188837676" name="Ink 3"/>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drawing>
              <wp:anchor distT="0" distB="0" distL="114300" distR="114300" simplePos="0" relativeHeight="251659264" behindDoc="0" locked="0" layoutInCell="1" allowOverlap="1" wp14:anchorId="5E44C03D" wp14:editId="2B2EF2A4">
                <wp:simplePos x="0" y="0"/>
                <wp:positionH relativeFrom="column">
                  <wp:posOffset>3128344</wp:posOffset>
                </wp:positionH>
                <wp:positionV relativeFrom="paragraph">
                  <wp:posOffset>144283</wp:posOffset>
                </wp:positionV>
                <wp:extent cx="360" cy="360"/>
                <wp:effectExtent l="0" t="0" r="0" b="0"/>
                <wp:wrapNone/>
                <wp:docPr id="188837676" name="Ink 3"/>
                <wp:cNvGraphicFramePr/>
                <a:graphic xmlns:a="http://schemas.openxmlformats.org/drawingml/2006/main">
                  <a:graphicData uri="http://schemas.openxmlformats.org/drawingml/2006/picture">
                    <pic:pic xmlns:pic="http://schemas.openxmlformats.org/drawingml/2006/picture">
                      <pic:nvPicPr>
                        <pic:cNvPr id="188837676" name="Ink 3"/>
                        <pic:cNvPicPr/>
                      </pic:nvPicPr>
                      <pic:blipFill>
                        <a:blip r:embed="rId24"/>
                        <a:stretch>
                          <a:fillRect/>
                        </a:stretch>
                      </pic:blipFill>
                      <pic:spPr>
                        <a:xfrm>
                          <a:off x="0" y="0"/>
                          <a:ext cx="18000" cy="108000"/>
                        </a:xfrm>
                        <a:prstGeom prst="rect">
                          <a:avLst/>
                        </a:prstGeom>
                      </pic:spPr>
                    </pic:pic>
                  </a:graphicData>
                </a:graphic>
              </wp:anchor>
            </w:drawing>
          </mc:Fallback>
        </mc:AlternateContent>
      </w:r>
      <w:r w:rsidR="001027B1" w:rsidRPr="000514E9">
        <w:rPr>
          <w:rFonts w:ascii="Times New Roman" w:hAnsi="Times New Roman" w:cs="Times New Roman"/>
          <w:lang w:val="en-US"/>
        </w:rPr>
        <w:t>An extract from the criminal record of the Special Department for Organized Crime of the Higher Court in Belgrade, confirming that the legal entity has not been convicted of any criminal offense as a member of an organized criminal group.</w:t>
      </w:r>
    </w:p>
    <w:p w14:paraId="3CF945BC" w14:textId="674D7290" w:rsidR="001027B1" w:rsidRPr="000514E9" w:rsidRDefault="001027B1" w:rsidP="001027B1">
      <w:pPr>
        <w:pStyle w:val="ListParagraph"/>
        <w:widowControl/>
        <w:numPr>
          <w:ilvl w:val="0"/>
          <w:numId w:val="26"/>
        </w:numPr>
        <w:jc w:val="both"/>
        <w:rPr>
          <w:rFonts w:ascii="Times New Roman" w:hAnsi="Times New Roman" w:cs="Times New Roman"/>
          <w:lang w:val="en-US"/>
        </w:rPr>
      </w:pPr>
      <w:r w:rsidRPr="000514E9">
        <w:rPr>
          <w:rFonts w:ascii="Times New Roman" w:hAnsi="Times New Roman" w:cs="Times New Roman"/>
          <w:lang w:val="en-US"/>
        </w:rPr>
        <w:lastRenderedPageBreak/>
        <w:t xml:space="preserve">An extract from the criminal record, i.e. a certificate from the police department of the </w:t>
      </w:r>
      <w:bookmarkStart w:id="4" w:name="_Hlk216640379"/>
      <w:r w:rsidRPr="000514E9">
        <w:rPr>
          <w:rFonts w:ascii="Times New Roman" w:hAnsi="Times New Roman" w:cs="Times New Roman"/>
          <w:lang w:val="en-US"/>
        </w:rPr>
        <w:t>Ministry of Inte</w:t>
      </w:r>
      <w:r w:rsidR="00F050C4" w:rsidRPr="000514E9">
        <w:rPr>
          <w:rFonts w:ascii="Times New Roman" w:hAnsi="Times New Roman" w:cs="Times New Roman"/>
          <w:lang w:val="sr-Latn-RS"/>
        </w:rPr>
        <w:t>rior</w:t>
      </w:r>
      <w:bookmarkEnd w:id="4"/>
      <w:r w:rsidRPr="000514E9">
        <w:rPr>
          <w:rFonts w:ascii="Times New Roman" w:hAnsi="Times New Roman" w:cs="Times New Roman"/>
          <w:lang w:val="en-US"/>
        </w:rPr>
        <w:t xml:space="preserve">, in whose territory the legal representative of the legal entity was born or has his/her residence, confirming that the </w:t>
      </w:r>
      <w:r w:rsidRPr="000514E9">
        <w:rPr>
          <w:rFonts w:ascii="Times New Roman" w:hAnsi="Times New Roman" w:cs="Times New Roman"/>
          <w:i/>
          <w:iCs/>
          <w:lang w:val="en-US"/>
        </w:rPr>
        <w:t>legal representative</w:t>
      </w:r>
      <w:r w:rsidRPr="000514E9">
        <w:rPr>
          <w:rFonts w:ascii="Times New Roman" w:hAnsi="Times New Roman" w:cs="Times New Roman"/>
          <w:lang w:val="en-US"/>
        </w:rPr>
        <w:t xml:space="preserve"> of the legal entity has not been convicted of any criminal offense as a member of an organized criminal group, for crimes against the economy, crimes against the environment, the crime of accepting or giving a bribe, the crime of fraud. The request may be submitted according to the place of birth or according to the place of residence. If the legal entity has multiple legal representatives, it is obliged to submit evidence for each of them.</w:t>
      </w:r>
    </w:p>
    <w:p w14:paraId="47533430" w14:textId="77777777" w:rsidR="001027B1" w:rsidRPr="000514E9" w:rsidRDefault="001027B1" w:rsidP="001027B1">
      <w:pPr>
        <w:pStyle w:val="ListParagraph"/>
        <w:widowControl/>
        <w:ind w:left="1080"/>
        <w:jc w:val="both"/>
        <w:rPr>
          <w:rFonts w:ascii="Times New Roman" w:hAnsi="Times New Roman" w:cs="Times New Roman"/>
          <w:lang w:val="en-US"/>
        </w:rPr>
      </w:pPr>
    </w:p>
    <w:p w14:paraId="41F51B08" w14:textId="2518B7D5" w:rsidR="001027B1" w:rsidRPr="000514E9" w:rsidRDefault="001027B1" w:rsidP="001027B1">
      <w:pPr>
        <w:pStyle w:val="ListParagraph"/>
        <w:widowControl/>
        <w:jc w:val="both"/>
        <w:rPr>
          <w:rFonts w:ascii="Times New Roman" w:hAnsi="Times New Roman" w:cs="Times New Roman"/>
          <w:lang w:val="en-US"/>
        </w:rPr>
      </w:pPr>
      <w:r w:rsidRPr="000514E9">
        <w:rPr>
          <w:rFonts w:ascii="Times New Roman" w:hAnsi="Times New Roman" w:cs="Times New Roman"/>
          <w:lang w:val="en-US"/>
        </w:rPr>
        <w:t xml:space="preserve">Proof for entrepreneurs and </w:t>
      </w:r>
      <w:r w:rsidR="00F050C4" w:rsidRPr="000514E9">
        <w:rPr>
          <w:rFonts w:ascii="Times New Roman" w:hAnsi="Times New Roman" w:cs="Times New Roman"/>
          <w:lang w:val="en-US"/>
        </w:rPr>
        <w:t>natural persons</w:t>
      </w:r>
    </w:p>
    <w:p w14:paraId="731AE4A9" w14:textId="5BCB759E" w:rsidR="001027B1" w:rsidRPr="000514E9" w:rsidRDefault="001027B1" w:rsidP="001027B1">
      <w:pPr>
        <w:pStyle w:val="ListParagraph"/>
        <w:widowControl/>
        <w:ind w:left="1080"/>
        <w:jc w:val="both"/>
        <w:rPr>
          <w:rFonts w:ascii="Times New Roman" w:hAnsi="Times New Roman" w:cs="Times New Roman"/>
          <w:lang w:val="en-US"/>
        </w:rPr>
      </w:pPr>
      <w:r w:rsidRPr="000514E9">
        <w:rPr>
          <w:rFonts w:ascii="Times New Roman" w:hAnsi="Times New Roman" w:cs="Times New Roman"/>
          <w:lang w:val="en-US"/>
        </w:rPr>
        <w:t>d) An extract from the criminal record, or a certificate from the police department of the Ministry of Inte</w:t>
      </w:r>
      <w:r w:rsidR="009F0069" w:rsidRPr="000514E9">
        <w:rPr>
          <w:rFonts w:ascii="Times New Roman" w:hAnsi="Times New Roman" w:cs="Times New Roman"/>
          <w:lang w:val="en-US"/>
        </w:rPr>
        <w:t>rior</w:t>
      </w:r>
      <w:r w:rsidRPr="000514E9">
        <w:rPr>
          <w:rFonts w:ascii="Times New Roman" w:hAnsi="Times New Roman" w:cs="Times New Roman"/>
          <w:lang w:val="en-US"/>
        </w:rPr>
        <w:t xml:space="preserve">, in whose territory he was born or has his residence, confirming that he has not been convicted of any criminal offense as a member of an organized criminal group, for crimes against the economy, </w:t>
      </w:r>
      <w:r w:rsidR="0060429A" w:rsidRPr="000514E9">
        <w:rPr>
          <w:rFonts w:ascii="Times New Roman" w:hAnsi="Times New Roman" w:cs="Times New Roman"/>
          <w:lang w:val="en-US"/>
        </w:rPr>
        <w:t xml:space="preserve">for </w:t>
      </w:r>
      <w:r w:rsidRPr="000514E9">
        <w:rPr>
          <w:rFonts w:ascii="Times New Roman" w:hAnsi="Times New Roman" w:cs="Times New Roman"/>
          <w:lang w:val="en-US"/>
        </w:rPr>
        <w:t>crimes against the environment, the crime of accepting or giving a bribe, or the crime of fraud. The request can be submitted according to the place of birth or according to the place of residence.</w:t>
      </w:r>
    </w:p>
    <w:p w14:paraId="017511ED" w14:textId="77777777" w:rsidR="001027B1" w:rsidRPr="000514E9" w:rsidRDefault="001027B1" w:rsidP="001027B1">
      <w:pPr>
        <w:widowControl/>
        <w:ind w:left="720"/>
        <w:jc w:val="both"/>
        <w:rPr>
          <w:rFonts w:ascii="Times New Roman" w:hAnsi="Times New Roman" w:cs="Times New Roman"/>
          <w:lang w:val="en-US"/>
        </w:rPr>
      </w:pPr>
    </w:p>
    <w:p w14:paraId="6E6E559B" w14:textId="77777777" w:rsidR="0060429A" w:rsidRPr="000514E9" w:rsidRDefault="0060429A" w:rsidP="0060429A">
      <w:pPr>
        <w:widowControl/>
        <w:ind w:firstLine="720"/>
        <w:jc w:val="both"/>
        <w:rPr>
          <w:rFonts w:ascii="Times New Roman" w:hAnsi="Times New Roman" w:cs="Times New Roman"/>
          <w:lang w:val="en-US"/>
        </w:rPr>
      </w:pPr>
      <w:r w:rsidRPr="000514E9">
        <w:rPr>
          <w:rFonts w:ascii="Times New Roman" w:hAnsi="Times New Roman" w:cs="Times New Roman"/>
          <w:lang w:val="en-US"/>
        </w:rPr>
        <w:t>Evidence may not be older than six months before the opening of bids.</w:t>
      </w:r>
    </w:p>
    <w:p w14:paraId="489B07BE" w14:textId="77777777" w:rsidR="001027B1" w:rsidRPr="000514E9" w:rsidRDefault="001027B1" w:rsidP="006B3BBA">
      <w:pPr>
        <w:widowControl/>
        <w:jc w:val="both"/>
        <w:rPr>
          <w:rFonts w:ascii="Times New Roman" w:hAnsi="Times New Roman" w:cs="Times New Roman"/>
          <w:lang w:val="en-US"/>
        </w:rPr>
      </w:pPr>
    </w:p>
    <w:p w14:paraId="2C49E655" w14:textId="29B2AB92" w:rsidR="001027B1" w:rsidRPr="000514E9" w:rsidRDefault="006A4300" w:rsidP="006B3BBA">
      <w:pPr>
        <w:widowControl/>
        <w:jc w:val="both"/>
        <w:rPr>
          <w:rFonts w:ascii="Times New Roman" w:hAnsi="Times New Roman" w:cs="Times New Roman"/>
          <w:i/>
          <w:iCs/>
          <w:lang w:val="en-US"/>
        </w:rPr>
      </w:pPr>
      <w:r w:rsidRPr="000514E9">
        <w:rPr>
          <w:rFonts w:ascii="Times New Roman" w:hAnsi="Times New Roman" w:cs="Times New Roman"/>
          <w:b/>
          <w:bCs/>
          <w:i/>
          <w:iCs/>
          <w:u w:val="single"/>
          <w:lang w:val="en-US"/>
        </w:rPr>
        <w:t>Note</w:t>
      </w:r>
      <w:r w:rsidRPr="000514E9">
        <w:rPr>
          <w:rFonts w:ascii="Times New Roman" w:hAnsi="Times New Roman" w:cs="Times New Roman"/>
          <w:i/>
          <w:iCs/>
          <w:lang w:val="en-US"/>
        </w:rPr>
        <w:t>: Bidders registered in a foreign country must submit appropriate evidence of no criminal record issued by the competent authority of the country in which they have their registered office or residence.</w:t>
      </w:r>
    </w:p>
    <w:p w14:paraId="2C4112E6" w14:textId="77777777" w:rsidR="001027B1" w:rsidRPr="000514E9" w:rsidRDefault="001027B1" w:rsidP="006B3BBA">
      <w:pPr>
        <w:widowControl/>
        <w:jc w:val="both"/>
        <w:rPr>
          <w:rFonts w:ascii="Times New Roman" w:hAnsi="Times New Roman" w:cs="Times New Roman"/>
          <w:lang w:val="en-US"/>
        </w:rPr>
      </w:pPr>
    </w:p>
    <w:p w14:paraId="3823C9D5" w14:textId="77777777" w:rsidR="001027B1" w:rsidRPr="000514E9" w:rsidRDefault="001027B1" w:rsidP="006B3BBA">
      <w:pPr>
        <w:widowControl/>
        <w:jc w:val="both"/>
        <w:rPr>
          <w:rFonts w:ascii="Times New Roman" w:hAnsi="Times New Roman" w:cs="Times New Roman"/>
          <w:lang w:val="en-US"/>
        </w:rPr>
      </w:pPr>
    </w:p>
    <w:p w14:paraId="35003354" w14:textId="5175757A" w:rsidR="006A4300" w:rsidRPr="000514E9" w:rsidRDefault="006A4300" w:rsidP="006A4300">
      <w:pPr>
        <w:widowControl/>
        <w:jc w:val="both"/>
        <w:rPr>
          <w:rFonts w:ascii="Times New Roman" w:hAnsi="Times New Roman" w:cs="Times New Roman"/>
          <w:b/>
          <w:bCs/>
          <w:lang w:val="en-US"/>
        </w:rPr>
      </w:pPr>
      <w:r w:rsidRPr="000514E9">
        <w:rPr>
          <w:rFonts w:ascii="Times New Roman" w:hAnsi="Times New Roman" w:cs="Times New Roman"/>
          <w:b/>
          <w:bCs/>
          <w:lang w:val="en-US"/>
        </w:rPr>
        <w:t xml:space="preserve">1. That he has settled the due taxes, contributions and public duties in accordance with the regulations of the Republic of Serbia or a foreign state when he has his seat </w:t>
      </w:r>
      <w:r w:rsidR="004F6955" w:rsidRPr="000514E9">
        <w:rPr>
          <w:rFonts w:ascii="Times New Roman" w:hAnsi="Times New Roman" w:cs="Times New Roman"/>
          <w:b/>
          <w:bCs/>
          <w:lang w:val="en-US"/>
        </w:rPr>
        <w:t>i</w:t>
      </w:r>
      <w:r w:rsidRPr="000514E9">
        <w:rPr>
          <w:rFonts w:ascii="Times New Roman" w:hAnsi="Times New Roman" w:cs="Times New Roman"/>
          <w:b/>
          <w:bCs/>
          <w:lang w:val="en-US"/>
        </w:rPr>
        <w:t>n its territory.</w:t>
      </w:r>
    </w:p>
    <w:p w14:paraId="6C71BCFD" w14:textId="77777777" w:rsidR="006A4300" w:rsidRPr="000514E9" w:rsidRDefault="006A4300" w:rsidP="006A4300">
      <w:pPr>
        <w:widowControl/>
        <w:jc w:val="both"/>
        <w:rPr>
          <w:rFonts w:ascii="Times New Roman" w:hAnsi="Times New Roman" w:cs="Times New Roman"/>
          <w:b/>
          <w:bCs/>
          <w:lang w:val="en-US"/>
        </w:rPr>
      </w:pPr>
    </w:p>
    <w:p w14:paraId="63BDE90B" w14:textId="7B90DD70" w:rsidR="006A4300" w:rsidRPr="000514E9" w:rsidRDefault="006A4300" w:rsidP="006A4300">
      <w:pPr>
        <w:widowControl/>
        <w:jc w:val="both"/>
        <w:rPr>
          <w:rFonts w:ascii="Times New Roman" w:hAnsi="Times New Roman" w:cs="Times New Roman"/>
          <w:lang w:val="en-US"/>
        </w:rPr>
      </w:pPr>
      <w:r w:rsidRPr="000514E9">
        <w:rPr>
          <w:rFonts w:ascii="Times New Roman" w:hAnsi="Times New Roman" w:cs="Times New Roman"/>
          <w:b/>
          <w:bCs/>
          <w:i/>
          <w:iCs/>
          <w:lang w:val="en-US"/>
        </w:rPr>
        <w:t>Proof</w:t>
      </w:r>
      <w:r w:rsidRPr="000514E9">
        <w:rPr>
          <w:rFonts w:ascii="Times New Roman" w:hAnsi="Times New Roman" w:cs="Times New Roman"/>
          <w:lang w:val="en-US"/>
        </w:rPr>
        <w:t>: for legal entities, entrepreneurs</w:t>
      </w:r>
      <w:r w:rsidR="004F6955" w:rsidRPr="000514E9">
        <w:rPr>
          <w:rFonts w:ascii="Times New Roman" w:hAnsi="Times New Roman" w:cs="Times New Roman"/>
          <w:lang w:val="en-US"/>
        </w:rPr>
        <w:t>,</w:t>
      </w:r>
      <w:r w:rsidRPr="000514E9">
        <w:rPr>
          <w:rFonts w:ascii="Times New Roman" w:hAnsi="Times New Roman" w:cs="Times New Roman"/>
          <w:lang w:val="en-US"/>
        </w:rPr>
        <w:t xml:space="preserve"> and natural persons</w:t>
      </w:r>
    </w:p>
    <w:p w14:paraId="63DC7F4B" w14:textId="77777777" w:rsidR="006A4300" w:rsidRPr="000514E9" w:rsidRDefault="006A4300" w:rsidP="006A4300">
      <w:pPr>
        <w:widowControl/>
        <w:jc w:val="both"/>
        <w:rPr>
          <w:rFonts w:ascii="Times New Roman" w:hAnsi="Times New Roman" w:cs="Times New Roman"/>
          <w:lang w:val="en-US"/>
        </w:rPr>
      </w:pPr>
    </w:p>
    <w:p w14:paraId="07A2286F" w14:textId="3120FE1D" w:rsidR="006A4300" w:rsidRPr="000514E9" w:rsidRDefault="004F6955" w:rsidP="006A4300">
      <w:pPr>
        <w:pStyle w:val="ListParagraph"/>
        <w:widowControl/>
        <w:numPr>
          <w:ilvl w:val="0"/>
          <w:numId w:val="27"/>
        </w:numPr>
        <w:jc w:val="both"/>
        <w:rPr>
          <w:rFonts w:ascii="Times New Roman" w:hAnsi="Times New Roman" w:cs="Times New Roman"/>
          <w:lang w:val="en-US"/>
        </w:rPr>
      </w:pPr>
      <w:r w:rsidRPr="000514E9">
        <w:rPr>
          <w:rFonts w:ascii="Times New Roman" w:hAnsi="Times New Roman" w:cs="Times New Roman"/>
        </w:rPr>
        <w:t>C</w:t>
      </w:r>
      <w:r w:rsidR="00AE45FD" w:rsidRPr="000514E9">
        <w:rPr>
          <w:rFonts w:ascii="Times New Roman" w:hAnsi="Times New Roman" w:cs="Times New Roman"/>
        </w:rPr>
        <w:t>ertificate</w:t>
      </w:r>
      <w:r w:rsidR="006A4300" w:rsidRPr="000514E9">
        <w:rPr>
          <w:rFonts w:ascii="Times New Roman" w:hAnsi="Times New Roman" w:cs="Times New Roman"/>
          <w:lang w:val="en-US"/>
        </w:rPr>
        <w:t xml:space="preserve"> from the Tax Administration of the Ministry of Finance that he has settled the due taxes and contributions and a certificate from the competent local </w:t>
      </w:r>
      <w:r w:rsidRPr="000514E9">
        <w:rPr>
          <w:rFonts w:ascii="Times New Roman" w:hAnsi="Times New Roman" w:cs="Times New Roman"/>
          <w:lang w:val="en-US"/>
        </w:rPr>
        <w:t>self-</w:t>
      </w:r>
      <w:r w:rsidR="006A4300" w:rsidRPr="000514E9">
        <w:rPr>
          <w:rFonts w:ascii="Times New Roman" w:hAnsi="Times New Roman" w:cs="Times New Roman"/>
          <w:lang w:val="en-US"/>
        </w:rPr>
        <w:t>government administration that he has settled the obligations based on local public revenues</w:t>
      </w:r>
      <w:r w:rsidRPr="000514E9">
        <w:rPr>
          <w:rFonts w:ascii="Times New Roman" w:hAnsi="Times New Roman" w:cs="Times New Roman"/>
          <w:lang w:val="en-US"/>
        </w:rPr>
        <w:t xml:space="preserve"> sources</w:t>
      </w:r>
      <w:r w:rsidR="006A4300" w:rsidRPr="000514E9">
        <w:rPr>
          <w:rFonts w:ascii="Times New Roman" w:hAnsi="Times New Roman" w:cs="Times New Roman"/>
          <w:lang w:val="en-US"/>
        </w:rPr>
        <w:t xml:space="preserve"> (</w:t>
      </w:r>
      <w:r w:rsidR="00AE45FD" w:rsidRPr="000514E9">
        <w:rPr>
          <w:rFonts w:ascii="Times New Roman" w:hAnsi="Times New Roman" w:cs="Times New Roman"/>
          <w:lang w:val="en-US"/>
        </w:rPr>
        <w:t>c</w:t>
      </w:r>
      <w:r w:rsidR="00AE45FD" w:rsidRPr="000514E9">
        <w:rPr>
          <w:rFonts w:ascii="Times New Roman" w:hAnsi="Times New Roman" w:cs="Times New Roman"/>
        </w:rPr>
        <w:t>ertificate</w:t>
      </w:r>
      <w:r w:rsidR="007E23D6" w:rsidRPr="000514E9">
        <w:rPr>
          <w:rFonts w:ascii="Times New Roman" w:hAnsi="Times New Roman" w:cs="Times New Roman"/>
          <w:lang w:val="en-US"/>
        </w:rPr>
        <w:t xml:space="preserve"> </w:t>
      </w:r>
      <w:r w:rsidR="006A4300" w:rsidRPr="000514E9">
        <w:rPr>
          <w:rFonts w:ascii="Times New Roman" w:hAnsi="Times New Roman" w:cs="Times New Roman"/>
          <w:lang w:val="en-US"/>
        </w:rPr>
        <w:t>from all competent local governments where he is registered as a taxpayer of local revenues</w:t>
      </w:r>
      <w:r w:rsidR="007E23D6" w:rsidRPr="000514E9">
        <w:rPr>
          <w:rFonts w:ascii="Times New Roman" w:hAnsi="Times New Roman" w:cs="Times New Roman"/>
          <w:lang w:val="en-US"/>
        </w:rPr>
        <w:t xml:space="preserve"> sources</w:t>
      </w:r>
      <w:r w:rsidR="006A4300" w:rsidRPr="000514E9">
        <w:rPr>
          <w:rFonts w:ascii="Times New Roman" w:hAnsi="Times New Roman" w:cs="Times New Roman"/>
          <w:lang w:val="en-US"/>
        </w:rPr>
        <w:t xml:space="preserve">). A taxpayer who has exercised the right to tax debt suspension in accordance with the law regulating the write-off of interest and tax debt suspension shall submit a </w:t>
      </w:r>
      <w:r w:rsidR="00AE45FD" w:rsidRPr="000514E9">
        <w:rPr>
          <w:rFonts w:ascii="Times New Roman" w:hAnsi="Times New Roman" w:cs="Times New Roman"/>
          <w:lang w:val="en-US"/>
        </w:rPr>
        <w:t>c</w:t>
      </w:r>
      <w:r w:rsidR="00A46A12" w:rsidRPr="000514E9">
        <w:rPr>
          <w:rFonts w:ascii="Times New Roman" w:hAnsi="Times New Roman" w:cs="Times New Roman"/>
        </w:rPr>
        <w:t>certificates</w:t>
      </w:r>
      <w:r w:rsidR="00AE45FD" w:rsidRPr="000514E9">
        <w:rPr>
          <w:rFonts w:ascii="Times New Roman" w:hAnsi="Times New Roman" w:cs="Times New Roman"/>
          <w:lang w:val="en-US"/>
        </w:rPr>
        <w:t xml:space="preserve"> </w:t>
      </w:r>
      <w:r w:rsidR="006A4300" w:rsidRPr="000514E9">
        <w:rPr>
          <w:rFonts w:ascii="Times New Roman" w:hAnsi="Times New Roman" w:cs="Times New Roman"/>
          <w:lang w:val="en-US"/>
        </w:rPr>
        <w:t>from the Tax Administration of the Ministry of Finance</w:t>
      </w:r>
      <w:r w:rsidR="007E23D6" w:rsidRPr="000514E9">
        <w:rPr>
          <w:rFonts w:ascii="Times New Roman" w:hAnsi="Times New Roman" w:cs="Times New Roman"/>
          <w:lang w:val="en-US"/>
        </w:rPr>
        <w:t xml:space="preserve"> and</w:t>
      </w:r>
      <w:r w:rsidR="006A4300" w:rsidRPr="000514E9">
        <w:rPr>
          <w:rFonts w:ascii="Times New Roman" w:hAnsi="Times New Roman" w:cs="Times New Roman"/>
          <w:lang w:val="en-US"/>
        </w:rPr>
        <w:t xml:space="preserve"> the competent local </w:t>
      </w:r>
      <w:r w:rsidR="007E23D6" w:rsidRPr="000514E9">
        <w:rPr>
          <w:rFonts w:ascii="Times New Roman" w:hAnsi="Times New Roman" w:cs="Times New Roman"/>
          <w:lang w:val="en-US"/>
        </w:rPr>
        <w:t>self-</w:t>
      </w:r>
      <w:r w:rsidR="006A4300" w:rsidRPr="000514E9">
        <w:rPr>
          <w:rFonts w:ascii="Times New Roman" w:hAnsi="Times New Roman" w:cs="Times New Roman"/>
          <w:lang w:val="en-US"/>
        </w:rPr>
        <w:t xml:space="preserve">government administration, on the tax debt suspension. A taxpayer who is entitled to write off debt in accordance with the law governing privatization shall submit a confirmation from the Ministry of Economy that the bidder is </w:t>
      </w:r>
      <w:r w:rsidR="00AE45FD" w:rsidRPr="000514E9">
        <w:rPr>
          <w:rFonts w:ascii="Times New Roman" w:hAnsi="Times New Roman" w:cs="Times New Roman"/>
        </w:rPr>
        <w:t>that it is undergoing privatization</w:t>
      </w:r>
      <w:r w:rsidR="006A4300" w:rsidRPr="000514E9">
        <w:rPr>
          <w:rFonts w:ascii="Times New Roman" w:hAnsi="Times New Roman" w:cs="Times New Roman"/>
          <w:lang w:val="en-US"/>
        </w:rPr>
        <w:t>.</w:t>
      </w:r>
    </w:p>
    <w:p w14:paraId="7B78D481" w14:textId="77777777" w:rsidR="006A4300" w:rsidRPr="000514E9" w:rsidRDefault="006A4300" w:rsidP="006A4300">
      <w:pPr>
        <w:widowControl/>
        <w:ind w:left="360"/>
        <w:jc w:val="both"/>
        <w:rPr>
          <w:rFonts w:ascii="Times New Roman" w:hAnsi="Times New Roman" w:cs="Times New Roman"/>
          <w:lang w:val="en-US"/>
        </w:rPr>
      </w:pPr>
    </w:p>
    <w:p w14:paraId="2EF727E7" w14:textId="77777777" w:rsidR="007E23D6" w:rsidRPr="000514E9" w:rsidRDefault="007E23D6" w:rsidP="007E23D6">
      <w:pPr>
        <w:widowControl/>
        <w:ind w:firstLine="720"/>
        <w:jc w:val="both"/>
        <w:rPr>
          <w:rFonts w:ascii="Times New Roman" w:hAnsi="Times New Roman" w:cs="Times New Roman"/>
          <w:lang w:val="en-US"/>
        </w:rPr>
      </w:pPr>
      <w:r w:rsidRPr="000514E9">
        <w:rPr>
          <w:rFonts w:ascii="Times New Roman" w:hAnsi="Times New Roman" w:cs="Times New Roman"/>
          <w:lang w:val="en-US"/>
        </w:rPr>
        <w:t>Evidence may not be older than six months before the opening of bids.</w:t>
      </w:r>
    </w:p>
    <w:p w14:paraId="1050DF25" w14:textId="77777777" w:rsidR="006A4300" w:rsidRPr="000514E9" w:rsidRDefault="006A4300" w:rsidP="006A4300">
      <w:pPr>
        <w:widowControl/>
        <w:jc w:val="both"/>
        <w:rPr>
          <w:rFonts w:ascii="Times New Roman" w:hAnsi="Times New Roman" w:cs="Times New Roman"/>
          <w:lang w:val="en-US"/>
        </w:rPr>
      </w:pPr>
    </w:p>
    <w:p w14:paraId="4D2D1CBA" w14:textId="603351A6" w:rsidR="006A4300" w:rsidRPr="000514E9" w:rsidRDefault="006A4300" w:rsidP="006A4300">
      <w:pPr>
        <w:widowControl/>
        <w:jc w:val="both"/>
        <w:rPr>
          <w:rFonts w:ascii="Times New Roman" w:hAnsi="Times New Roman" w:cs="Times New Roman"/>
          <w:i/>
          <w:iCs/>
          <w:lang w:val="en-US"/>
        </w:rPr>
      </w:pPr>
      <w:r w:rsidRPr="000514E9">
        <w:rPr>
          <w:rFonts w:ascii="Times New Roman" w:hAnsi="Times New Roman" w:cs="Times New Roman"/>
          <w:b/>
          <w:bCs/>
          <w:i/>
          <w:iCs/>
          <w:u w:val="single"/>
          <w:lang w:val="en-US"/>
        </w:rPr>
        <w:t>Note</w:t>
      </w:r>
      <w:r w:rsidRPr="000514E9">
        <w:rPr>
          <w:rFonts w:ascii="Times New Roman" w:hAnsi="Times New Roman" w:cs="Times New Roman"/>
          <w:i/>
          <w:iCs/>
          <w:lang w:val="en-US"/>
        </w:rPr>
        <w:t>: Bidders registered in a foreign country shall submit appropriate evidence of payment of tax obligations, contributions and other public duties issued by the competent authority of the country in which they have their registered office or residence.</w:t>
      </w:r>
    </w:p>
    <w:p w14:paraId="1265C270" w14:textId="77777777" w:rsidR="001027B1" w:rsidRPr="000514E9" w:rsidRDefault="001027B1" w:rsidP="006B3BBA">
      <w:pPr>
        <w:widowControl/>
        <w:jc w:val="both"/>
        <w:rPr>
          <w:rFonts w:ascii="Times New Roman" w:hAnsi="Times New Roman" w:cs="Times New Roman"/>
          <w:lang w:val="en-US"/>
        </w:rPr>
      </w:pPr>
    </w:p>
    <w:p w14:paraId="71689D8E" w14:textId="7407445E" w:rsidR="006A4300" w:rsidRPr="000514E9" w:rsidRDefault="006A4300" w:rsidP="006B3BBA">
      <w:pPr>
        <w:widowControl/>
        <w:jc w:val="both"/>
        <w:rPr>
          <w:rFonts w:ascii="Times New Roman" w:hAnsi="Times New Roman" w:cs="Times New Roman"/>
          <w:b/>
          <w:bCs/>
          <w:i/>
          <w:iCs/>
          <w:lang w:val="en-US"/>
        </w:rPr>
      </w:pPr>
      <w:r w:rsidRPr="000514E9">
        <w:rPr>
          <w:rFonts w:ascii="Times New Roman" w:hAnsi="Times New Roman" w:cs="Times New Roman"/>
          <w:b/>
          <w:bCs/>
          <w:i/>
          <w:iCs/>
          <w:lang w:val="en-US"/>
        </w:rPr>
        <w:lastRenderedPageBreak/>
        <w:t>Not</w:t>
      </w:r>
      <w:r w:rsidR="007E23D6" w:rsidRPr="000514E9">
        <w:rPr>
          <w:rFonts w:ascii="Times New Roman" w:hAnsi="Times New Roman" w:cs="Times New Roman"/>
          <w:b/>
          <w:bCs/>
          <w:i/>
          <w:iCs/>
          <w:lang w:val="en-US"/>
        </w:rPr>
        <w:t>a Bene</w:t>
      </w:r>
      <w:r w:rsidRPr="000514E9">
        <w:rPr>
          <w:rFonts w:ascii="Times New Roman" w:hAnsi="Times New Roman" w:cs="Times New Roman"/>
          <w:b/>
          <w:bCs/>
          <w:i/>
          <w:iCs/>
          <w:lang w:val="en-US"/>
        </w:rPr>
        <w:t xml:space="preserve"> TO POINTS 1) THROUGH 3): </w:t>
      </w:r>
    </w:p>
    <w:p w14:paraId="26982C30" w14:textId="152CF3B6" w:rsidR="001027B1" w:rsidRPr="000514E9" w:rsidRDefault="007E23D6" w:rsidP="006B3BBA">
      <w:pPr>
        <w:widowControl/>
        <w:jc w:val="both"/>
        <w:rPr>
          <w:rFonts w:ascii="Times New Roman" w:hAnsi="Times New Roman" w:cs="Times New Roman"/>
          <w:lang w:val="en-US"/>
        </w:rPr>
      </w:pPr>
      <w:r w:rsidRPr="000514E9">
        <w:rPr>
          <w:rFonts w:ascii="Times New Roman" w:hAnsi="Times New Roman" w:cs="Times New Roman"/>
          <w:lang w:val="en-US"/>
        </w:rPr>
        <w:t>The b</w:t>
      </w:r>
      <w:r w:rsidR="006A4300" w:rsidRPr="000514E9">
        <w:rPr>
          <w:rFonts w:ascii="Times New Roman" w:hAnsi="Times New Roman" w:cs="Times New Roman"/>
          <w:lang w:val="en-US"/>
        </w:rPr>
        <w:t>idders who are registered in the Register of Bidders maintained by the Business Registers Agency are not required to submit evidence of compliance with the conditions from points 1) through 3), but are required to submit proof of registration in the Register of Bidders or a statement (in free form) confirming that they are registered in the Register of Bidders.</w:t>
      </w:r>
    </w:p>
    <w:p w14:paraId="241416FC" w14:textId="77777777" w:rsidR="006A4300" w:rsidRPr="000514E9" w:rsidRDefault="006A4300" w:rsidP="006B3BBA">
      <w:pPr>
        <w:widowControl/>
        <w:jc w:val="both"/>
        <w:rPr>
          <w:rFonts w:ascii="Times New Roman" w:hAnsi="Times New Roman" w:cs="Times New Roman"/>
          <w:lang w:val="en-US"/>
        </w:rPr>
      </w:pPr>
    </w:p>
    <w:p w14:paraId="6A5D3001" w14:textId="316581B1" w:rsidR="006A4300" w:rsidRPr="000514E9" w:rsidRDefault="006A4300" w:rsidP="006B3BBA">
      <w:pPr>
        <w:widowControl/>
        <w:jc w:val="both"/>
        <w:rPr>
          <w:rFonts w:ascii="Times New Roman" w:hAnsi="Times New Roman" w:cs="Times New Roman"/>
          <w:b/>
          <w:bCs/>
          <w:lang w:val="en-US"/>
        </w:rPr>
      </w:pPr>
      <w:r w:rsidRPr="000514E9">
        <w:rPr>
          <w:rFonts w:ascii="Times New Roman" w:hAnsi="Times New Roman" w:cs="Times New Roman"/>
          <w:b/>
          <w:bCs/>
          <w:lang w:val="en-US"/>
        </w:rPr>
        <w:t xml:space="preserve">4. That it has complied with the obligations arising from the applicable regulations on occupational safety, employment and working conditions, environmental protection, and that it does not have a ban on performing the activity in force at the time of </w:t>
      </w:r>
      <w:r w:rsidR="00156588" w:rsidRPr="000514E9">
        <w:rPr>
          <w:rFonts w:ascii="Times New Roman" w:hAnsi="Times New Roman" w:cs="Times New Roman"/>
          <w:b/>
          <w:bCs/>
          <w:lang w:val="en-US"/>
        </w:rPr>
        <w:t>plac</w:t>
      </w:r>
      <w:r w:rsidRPr="000514E9">
        <w:rPr>
          <w:rFonts w:ascii="Times New Roman" w:hAnsi="Times New Roman" w:cs="Times New Roman"/>
          <w:b/>
          <w:bCs/>
          <w:lang w:val="en-US"/>
        </w:rPr>
        <w:t>ing the bid.</w:t>
      </w:r>
    </w:p>
    <w:p w14:paraId="1065C6EF" w14:textId="77777777" w:rsidR="006A4300" w:rsidRPr="000514E9" w:rsidRDefault="006A4300" w:rsidP="006B3BBA">
      <w:pPr>
        <w:widowControl/>
        <w:jc w:val="both"/>
        <w:rPr>
          <w:rFonts w:ascii="Times New Roman" w:hAnsi="Times New Roman" w:cs="Times New Roman"/>
          <w:lang w:val="en-US"/>
        </w:rPr>
      </w:pPr>
    </w:p>
    <w:p w14:paraId="76AD0036" w14:textId="698A58B1" w:rsidR="006A4300" w:rsidRPr="000514E9" w:rsidRDefault="006A4300" w:rsidP="006A4300">
      <w:pPr>
        <w:widowControl/>
        <w:jc w:val="both"/>
        <w:rPr>
          <w:rFonts w:ascii="Times New Roman" w:hAnsi="Times New Roman" w:cs="Times New Roman"/>
          <w:lang w:val="en-US"/>
        </w:rPr>
      </w:pPr>
      <w:r w:rsidRPr="000514E9">
        <w:rPr>
          <w:rFonts w:ascii="Times New Roman" w:hAnsi="Times New Roman" w:cs="Times New Roman"/>
          <w:lang w:val="en-US"/>
        </w:rPr>
        <w:t>Proof for legal entities, entrepreneurs</w:t>
      </w:r>
      <w:r w:rsidR="00AE45FD" w:rsidRPr="000514E9">
        <w:rPr>
          <w:rFonts w:ascii="Times New Roman" w:hAnsi="Times New Roman" w:cs="Times New Roman"/>
          <w:lang w:val="en-US"/>
        </w:rPr>
        <w:t>,</w:t>
      </w:r>
      <w:r w:rsidRPr="000514E9">
        <w:rPr>
          <w:rFonts w:ascii="Times New Roman" w:hAnsi="Times New Roman" w:cs="Times New Roman"/>
          <w:lang w:val="en-US"/>
        </w:rPr>
        <w:t xml:space="preserve"> and natural persons:</w:t>
      </w:r>
    </w:p>
    <w:p w14:paraId="6F6922FC" w14:textId="513D37C2" w:rsidR="006A4300" w:rsidRPr="000514E9" w:rsidRDefault="006A4300" w:rsidP="006A4300">
      <w:pPr>
        <w:pStyle w:val="ListParagraph"/>
        <w:widowControl/>
        <w:numPr>
          <w:ilvl w:val="0"/>
          <w:numId w:val="29"/>
        </w:numPr>
        <w:jc w:val="both"/>
        <w:rPr>
          <w:rFonts w:ascii="Times New Roman" w:hAnsi="Times New Roman" w:cs="Times New Roman"/>
          <w:lang w:val="en-US"/>
        </w:rPr>
      </w:pPr>
      <w:r w:rsidRPr="000514E9">
        <w:rPr>
          <w:rFonts w:ascii="Times New Roman" w:hAnsi="Times New Roman" w:cs="Times New Roman"/>
          <w:lang w:val="en-US"/>
        </w:rPr>
        <w:t xml:space="preserve">Declaration that it has complied with the obligations arising from the applicable regulations on occupational safety, employment and working conditions, environmental protection, as well as that it does not have a ban on performing the activity in force at the time of </w:t>
      </w:r>
      <w:r w:rsidR="00156588" w:rsidRPr="000514E9">
        <w:rPr>
          <w:rFonts w:ascii="Times New Roman" w:hAnsi="Times New Roman" w:cs="Times New Roman"/>
          <w:lang w:val="en-US"/>
        </w:rPr>
        <w:t>plac</w:t>
      </w:r>
      <w:r w:rsidRPr="000514E9">
        <w:rPr>
          <w:rFonts w:ascii="Times New Roman" w:hAnsi="Times New Roman" w:cs="Times New Roman"/>
          <w:lang w:val="en-US"/>
        </w:rPr>
        <w:t>ing the bid - completed, signed and s</w:t>
      </w:r>
      <w:r w:rsidR="003B3DDF" w:rsidRPr="000514E9">
        <w:rPr>
          <w:rFonts w:ascii="Times New Roman" w:hAnsi="Times New Roman" w:cs="Times New Roman"/>
          <w:lang w:val="en-US"/>
        </w:rPr>
        <w:t>eal</w:t>
      </w:r>
      <w:r w:rsidRPr="000514E9">
        <w:rPr>
          <w:rFonts w:ascii="Times New Roman" w:hAnsi="Times New Roman" w:cs="Times New Roman"/>
          <w:lang w:val="en-US"/>
        </w:rPr>
        <w:t xml:space="preserve">ed (if a </w:t>
      </w:r>
      <w:r w:rsidR="003B3DDF" w:rsidRPr="000514E9">
        <w:rPr>
          <w:rFonts w:ascii="Times New Roman" w:hAnsi="Times New Roman" w:cs="Times New Roman"/>
          <w:lang w:val="en-US"/>
        </w:rPr>
        <w:t>seal</w:t>
      </w:r>
      <w:r w:rsidRPr="000514E9">
        <w:rPr>
          <w:rFonts w:ascii="Times New Roman" w:hAnsi="Times New Roman" w:cs="Times New Roman"/>
          <w:lang w:val="en-US"/>
        </w:rPr>
        <w:t xml:space="preserve"> is used) (</w:t>
      </w:r>
      <w:r w:rsidR="003B3DDF" w:rsidRPr="000514E9">
        <w:rPr>
          <w:rFonts w:ascii="Times New Roman" w:hAnsi="Times New Roman" w:cs="Times New Roman"/>
          <w:lang w:val="en-US"/>
        </w:rPr>
        <w:t xml:space="preserve">the </w:t>
      </w:r>
      <w:r w:rsidRPr="000514E9">
        <w:rPr>
          <w:rFonts w:ascii="Times New Roman" w:hAnsi="Times New Roman" w:cs="Times New Roman"/>
          <w:lang w:val="en-US"/>
        </w:rPr>
        <w:t xml:space="preserve">form </w:t>
      </w:r>
      <w:r w:rsidR="003B3DDF" w:rsidRPr="000514E9">
        <w:rPr>
          <w:rFonts w:ascii="Times New Roman" w:hAnsi="Times New Roman" w:cs="Times New Roman"/>
          <w:lang w:val="en-US"/>
        </w:rPr>
        <w:t xml:space="preserve">is </w:t>
      </w:r>
      <w:r w:rsidRPr="000514E9">
        <w:rPr>
          <w:rFonts w:ascii="Times New Roman" w:hAnsi="Times New Roman" w:cs="Times New Roman"/>
          <w:lang w:val="en-US"/>
        </w:rPr>
        <w:t xml:space="preserve">included in the </w:t>
      </w:r>
      <w:r w:rsidR="003B3DDF" w:rsidRPr="000514E9">
        <w:rPr>
          <w:rFonts w:ascii="Times New Roman" w:hAnsi="Times New Roman" w:cs="Times New Roman"/>
          <w:lang w:val="en-US"/>
        </w:rPr>
        <w:t>tender documents</w:t>
      </w:r>
      <w:r w:rsidRPr="000514E9">
        <w:rPr>
          <w:rFonts w:ascii="Times New Roman" w:hAnsi="Times New Roman" w:cs="Times New Roman"/>
          <w:lang w:val="en-US"/>
        </w:rPr>
        <w:t>).</w:t>
      </w:r>
    </w:p>
    <w:p w14:paraId="03A1BAFF" w14:textId="77777777" w:rsidR="006A4300" w:rsidRPr="000514E9" w:rsidRDefault="006A4300" w:rsidP="006A4300">
      <w:pPr>
        <w:widowControl/>
        <w:jc w:val="both"/>
        <w:rPr>
          <w:rFonts w:ascii="Times New Roman" w:hAnsi="Times New Roman" w:cs="Times New Roman"/>
          <w:lang w:val="en-US"/>
        </w:rPr>
      </w:pPr>
    </w:p>
    <w:p w14:paraId="1FBDBCD8" w14:textId="77777777" w:rsidR="006A4300" w:rsidRPr="000514E9" w:rsidRDefault="006A4300" w:rsidP="006A4300">
      <w:pPr>
        <w:widowControl/>
        <w:jc w:val="both"/>
        <w:rPr>
          <w:rFonts w:ascii="Times New Roman" w:hAnsi="Times New Roman" w:cs="Times New Roman"/>
          <w:lang w:val="en-US"/>
        </w:rPr>
      </w:pPr>
    </w:p>
    <w:p w14:paraId="665560C1" w14:textId="0604F4CA" w:rsidR="003508F9" w:rsidRPr="000514E9" w:rsidRDefault="003508F9" w:rsidP="003508F9">
      <w:pPr>
        <w:widowControl/>
        <w:jc w:val="both"/>
        <w:rPr>
          <w:rFonts w:ascii="Times New Roman" w:hAnsi="Times New Roman" w:cs="Times New Roman"/>
          <w:b/>
          <w:bCs/>
          <w:lang w:val="en-US"/>
        </w:rPr>
      </w:pPr>
      <w:r w:rsidRPr="000514E9">
        <w:rPr>
          <w:rFonts w:ascii="Times New Roman" w:hAnsi="Times New Roman" w:cs="Times New Roman"/>
          <w:b/>
          <w:bCs/>
          <w:lang w:val="en-US"/>
        </w:rPr>
        <w:t>5. That no bankruptcy or liquidation proce</w:t>
      </w:r>
      <w:r w:rsidR="003B3DDF" w:rsidRPr="000514E9">
        <w:rPr>
          <w:rFonts w:ascii="Times New Roman" w:hAnsi="Times New Roman" w:cs="Times New Roman"/>
          <w:b/>
          <w:bCs/>
          <w:lang w:val="en-US"/>
        </w:rPr>
        <w:t>dures</w:t>
      </w:r>
      <w:r w:rsidRPr="000514E9">
        <w:rPr>
          <w:rFonts w:ascii="Times New Roman" w:hAnsi="Times New Roman" w:cs="Times New Roman"/>
          <w:b/>
          <w:bCs/>
          <w:lang w:val="en-US"/>
        </w:rPr>
        <w:t xml:space="preserve"> have been initiated against it, or a </w:t>
      </w:r>
      <w:bookmarkStart w:id="5" w:name="_Hlk216664699"/>
      <w:r w:rsidRPr="000514E9">
        <w:rPr>
          <w:rFonts w:ascii="Times New Roman" w:hAnsi="Times New Roman" w:cs="Times New Roman"/>
          <w:b/>
          <w:bCs/>
          <w:lang w:val="en-US"/>
        </w:rPr>
        <w:t>pre</w:t>
      </w:r>
      <w:r w:rsidR="003B3DDF" w:rsidRPr="000514E9">
        <w:rPr>
          <w:rFonts w:ascii="Times New Roman" w:hAnsi="Times New Roman" w:cs="Times New Roman"/>
          <w:b/>
          <w:bCs/>
          <w:lang w:val="en-US"/>
        </w:rPr>
        <w:t>liminary</w:t>
      </w:r>
      <w:r w:rsidRPr="000514E9">
        <w:rPr>
          <w:rFonts w:ascii="Times New Roman" w:hAnsi="Times New Roman" w:cs="Times New Roman"/>
          <w:b/>
          <w:bCs/>
          <w:lang w:val="en-US"/>
        </w:rPr>
        <w:t xml:space="preserve"> </w:t>
      </w:r>
      <w:bookmarkEnd w:id="5"/>
      <w:r w:rsidRPr="000514E9">
        <w:rPr>
          <w:rFonts w:ascii="Times New Roman" w:hAnsi="Times New Roman" w:cs="Times New Roman"/>
          <w:b/>
          <w:bCs/>
          <w:lang w:val="en-US"/>
        </w:rPr>
        <w:t>bankruptcy proceeding.</w:t>
      </w:r>
    </w:p>
    <w:p w14:paraId="73453B84" w14:textId="77777777" w:rsidR="003508F9" w:rsidRPr="000514E9" w:rsidRDefault="003508F9" w:rsidP="003508F9">
      <w:pPr>
        <w:widowControl/>
        <w:jc w:val="both"/>
        <w:rPr>
          <w:rFonts w:ascii="Times New Roman" w:hAnsi="Times New Roman" w:cs="Times New Roman"/>
          <w:lang w:val="en-US"/>
        </w:rPr>
      </w:pPr>
    </w:p>
    <w:p w14:paraId="746DB8E8" w14:textId="77777777" w:rsidR="003508F9" w:rsidRPr="000514E9" w:rsidRDefault="003508F9" w:rsidP="003508F9">
      <w:pPr>
        <w:widowControl/>
        <w:jc w:val="both"/>
        <w:rPr>
          <w:rFonts w:ascii="Times New Roman" w:hAnsi="Times New Roman" w:cs="Times New Roman"/>
          <w:lang w:val="en-US"/>
        </w:rPr>
      </w:pPr>
      <w:r w:rsidRPr="000514E9">
        <w:rPr>
          <w:rFonts w:ascii="Times New Roman" w:hAnsi="Times New Roman" w:cs="Times New Roman"/>
          <w:b/>
          <w:bCs/>
          <w:i/>
          <w:iCs/>
          <w:lang w:val="en-US"/>
        </w:rPr>
        <w:t>Proof</w:t>
      </w:r>
      <w:r w:rsidRPr="000514E9">
        <w:rPr>
          <w:rFonts w:ascii="Times New Roman" w:hAnsi="Times New Roman" w:cs="Times New Roman"/>
          <w:lang w:val="en-US"/>
        </w:rPr>
        <w:t>: for legal entities and entrepreneurs</w:t>
      </w:r>
    </w:p>
    <w:p w14:paraId="305B9298" w14:textId="77777777" w:rsidR="003508F9" w:rsidRPr="000514E9" w:rsidRDefault="003508F9" w:rsidP="003508F9">
      <w:pPr>
        <w:widowControl/>
        <w:jc w:val="both"/>
        <w:rPr>
          <w:rFonts w:ascii="Times New Roman" w:hAnsi="Times New Roman" w:cs="Times New Roman"/>
          <w:lang w:val="en-US"/>
        </w:rPr>
      </w:pPr>
    </w:p>
    <w:p w14:paraId="4413A3DD" w14:textId="7D35DE14" w:rsidR="003508F9" w:rsidRPr="000514E9" w:rsidRDefault="003508F9" w:rsidP="003508F9">
      <w:pPr>
        <w:widowControl/>
        <w:ind w:left="720"/>
        <w:jc w:val="both"/>
        <w:rPr>
          <w:rFonts w:ascii="Times New Roman" w:hAnsi="Times New Roman" w:cs="Times New Roman"/>
          <w:lang w:val="en-US"/>
        </w:rPr>
      </w:pPr>
      <w:r w:rsidRPr="000514E9">
        <w:rPr>
          <w:rFonts w:ascii="Times New Roman" w:hAnsi="Times New Roman" w:cs="Times New Roman"/>
          <w:lang w:val="en-US"/>
        </w:rPr>
        <w:t>a. Confirmation from the Business Registers Agency that no bankruptcy or liquidation proce</w:t>
      </w:r>
      <w:r w:rsidR="003B3DDF" w:rsidRPr="000514E9">
        <w:rPr>
          <w:rFonts w:ascii="Times New Roman" w:hAnsi="Times New Roman" w:cs="Times New Roman"/>
          <w:lang w:val="en-US"/>
        </w:rPr>
        <w:t>dures</w:t>
      </w:r>
      <w:r w:rsidRPr="000514E9">
        <w:rPr>
          <w:rFonts w:ascii="Times New Roman" w:hAnsi="Times New Roman" w:cs="Times New Roman"/>
          <w:lang w:val="en-US"/>
        </w:rPr>
        <w:t xml:space="preserve"> have been registered against the bidder, nor has it ceased to exist due to a court decision or another body with binding force, and confirmation from the competent Commercial Court that no </w:t>
      </w:r>
      <w:r w:rsidR="003B3DDF" w:rsidRPr="000514E9">
        <w:rPr>
          <w:rFonts w:ascii="Times New Roman" w:hAnsi="Times New Roman" w:cs="Times New Roman"/>
          <w:lang w:val="en-US"/>
        </w:rPr>
        <w:t xml:space="preserve">preliminary </w:t>
      </w:r>
      <w:r w:rsidRPr="000514E9">
        <w:rPr>
          <w:rFonts w:ascii="Times New Roman" w:hAnsi="Times New Roman" w:cs="Times New Roman"/>
          <w:lang w:val="en-US"/>
        </w:rPr>
        <w:t>bankruptcy proceedings are pending against the bidder.</w:t>
      </w:r>
    </w:p>
    <w:p w14:paraId="40823C89" w14:textId="77777777" w:rsidR="003508F9" w:rsidRPr="000514E9" w:rsidRDefault="003508F9" w:rsidP="003508F9">
      <w:pPr>
        <w:widowControl/>
        <w:jc w:val="both"/>
        <w:rPr>
          <w:rFonts w:ascii="Times New Roman" w:hAnsi="Times New Roman" w:cs="Times New Roman"/>
          <w:lang w:val="en-US"/>
        </w:rPr>
      </w:pPr>
    </w:p>
    <w:p w14:paraId="71927F49" w14:textId="273AE9EE" w:rsidR="006A4300" w:rsidRPr="000514E9" w:rsidRDefault="003508F9" w:rsidP="003508F9">
      <w:pPr>
        <w:widowControl/>
        <w:jc w:val="both"/>
        <w:rPr>
          <w:rFonts w:ascii="Times New Roman" w:hAnsi="Times New Roman" w:cs="Times New Roman"/>
          <w:i/>
          <w:iCs/>
          <w:lang w:val="en-US"/>
        </w:rPr>
      </w:pPr>
      <w:r w:rsidRPr="000514E9">
        <w:rPr>
          <w:rFonts w:ascii="Times New Roman" w:hAnsi="Times New Roman" w:cs="Times New Roman"/>
          <w:b/>
          <w:bCs/>
          <w:i/>
          <w:iCs/>
          <w:u w:val="single"/>
          <w:lang w:val="en-US"/>
        </w:rPr>
        <w:t>Note</w:t>
      </w:r>
      <w:r w:rsidRPr="000514E9">
        <w:rPr>
          <w:rFonts w:ascii="Times New Roman" w:hAnsi="Times New Roman" w:cs="Times New Roman"/>
          <w:i/>
          <w:iCs/>
          <w:lang w:val="en-US"/>
        </w:rPr>
        <w:t>: Bidders registered in a foreign country shall submit appropriate evidence of bankruptcy or liquidation proce</w:t>
      </w:r>
      <w:r w:rsidR="003B3DDF" w:rsidRPr="000514E9">
        <w:rPr>
          <w:rFonts w:ascii="Times New Roman" w:hAnsi="Times New Roman" w:cs="Times New Roman"/>
          <w:i/>
          <w:iCs/>
          <w:lang w:val="en-US"/>
        </w:rPr>
        <w:t>dure</w:t>
      </w:r>
      <w:r w:rsidRPr="000514E9">
        <w:rPr>
          <w:rFonts w:ascii="Times New Roman" w:hAnsi="Times New Roman" w:cs="Times New Roman"/>
          <w:i/>
          <w:iCs/>
          <w:lang w:val="en-US"/>
        </w:rPr>
        <w:t xml:space="preserve">s, or a </w:t>
      </w:r>
      <w:r w:rsidR="003B3DDF" w:rsidRPr="000514E9">
        <w:rPr>
          <w:rFonts w:ascii="Times New Roman" w:hAnsi="Times New Roman" w:cs="Times New Roman"/>
          <w:i/>
          <w:iCs/>
          <w:lang w:val="en-US"/>
        </w:rPr>
        <w:t xml:space="preserve">preliminary </w:t>
      </w:r>
      <w:r w:rsidRPr="000514E9">
        <w:rPr>
          <w:rFonts w:ascii="Times New Roman" w:hAnsi="Times New Roman" w:cs="Times New Roman"/>
          <w:i/>
          <w:iCs/>
          <w:lang w:val="en-US"/>
        </w:rPr>
        <w:t>bankruptcy, issued by the competent body of the country in which they are headquartered.</w:t>
      </w:r>
    </w:p>
    <w:p w14:paraId="24C259E3" w14:textId="77777777" w:rsidR="006A4300" w:rsidRPr="000514E9" w:rsidRDefault="006A4300" w:rsidP="006A4300">
      <w:pPr>
        <w:widowControl/>
        <w:jc w:val="both"/>
        <w:rPr>
          <w:rFonts w:ascii="Times New Roman" w:hAnsi="Times New Roman" w:cs="Times New Roman"/>
          <w:lang w:val="en-US"/>
        </w:rPr>
      </w:pPr>
    </w:p>
    <w:p w14:paraId="2E5794E8" w14:textId="77777777" w:rsidR="006A4300" w:rsidRPr="000514E9" w:rsidRDefault="006A4300" w:rsidP="006A4300">
      <w:pPr>
        <w:widowControl/>
        <w:jc w:val="both"/>
        <w:rPr>
          <w:rFonts w:ascii="Times New Roman" w:hAnsi="Times New Roman" w:cs="Times New Roman"/>
          <w:lang w:val="en-US"/>
        </w:rPr>
      </w:pPr>
    </w:p>
    <w:p w14:paraId="519DDE99" w14:textId="629D260B" w:rsidR="003508F9" w:rsidRPr="000514E9" w:rsidRDefault="003508F9" w:rsidP="003508F9">
      <w:pPr>
        <w:widowControl/>
        <w:jc w:val="both"/>
        <w:rPr>
          <w:rFonts w:ascii="Times New Roman" w:hAnsi="Times New Roman" w:cs="Times New Roman"/>
          <w:b/>
          <w:bCs/>
          <w:lang w:val="en-US"/>
        </w:rPr>
      </w:pPr>
      <w:r w:rsidRPr="000514E9">
        <w:rPr>
          <w:rFonts w:ascii="Times New Roman" w:hAnsi="Times New Roman" w:cs="Times New Roman"/>
          <w:b/>
          <w:bCs/>
          <w:lang w:val="en-US"/>
        </w:rPr>
        <w:t>6. T</w:t>
      </w:r>
      <w:r w:rsidR="00D66CA7" w:rsidRPr="000514E9">
        <w:rPr>
          <w:rFonts w:ascii="Times New Roman" w:hAnsi="Times New Roman" w:cs="Times New Roman"/>
          <w:b/>
          <w:bCs/>
          <w:lang w:val="en-US"/>
        </w:rPr>
        <w:t>hat it</w:t>
      </w:r>
      <w:r w:rsidRPr="000514E9">
        <w:rPr>
          <w:rFonts w:ascii="Times New Roman" w:hAnsi="Times New Roman" w:cs="Times New Roman"/>
          <w:b/>
          <w:bCs/>
          <w:lang w:val="en-US"/>
        </w:rPr>
        <w:t xml:space="preserve"> meet</w:t>
      </w:r>
      <w:r w:rsidR="00D66CA7" w:rsidRPr="000514E9">
        <w:rPr>
          <w:rFonts w:ascii="Times New Roman" w:hAnsi="Times New Roman" w:cs="Times New Roman"/>
          <w:b/>
          <w:bCs/>
          <w:lang w:val="en-US"/>
        </w:rPr>
        <w:t>s</w:t>
      </w:r>
      <w:r w:rsidRPr="000514E9">
        <w:rPr>
          <w:rFonts w:ascii="Times New Roman" w:hAnsi="Times New Roman" w:cs="Times New Roman"/>
          <w:b/>
          <w:bCs/>
          <w:lang w:val="en-US"/>
        </w:rPr>
        <w:t xml:space="preserve"> the financial capacity requirement:</w:t>
      </w:r>
    </w:p>
    <w:p w14:paraId="30717AFC" w14:textId="30EDBB1C" w:rsidR="003508F9" w:rsidRPr="000514E9" w:rsidRDefault="003508F9" w:rsidP="003508F9">
      <w:pPr>
        <w:widowControl/>
        <w:jc w:val="both"/>
        <w:rPr>
          <w:rFonts w:ascii="Times New Roman" w:hAnsi="Times New Roman" w:cs="Times New Roman"/>
          <w:lang w:val="en-US"/>
        </w:rPr>
      </w:pPr>
      <w:r w:rsidRPr="000514E9">
        <w:rPr>
          <w:rFonts w:ascii="Times New Roman" w:hAnsi="Times New Roman" w:cs="Times New Roman"/>
          <w:lang w:val="en-US"/>
        </w:rPr>
        <w:t xml:space="preserve">a. </w:t>
      </w:r>
      <w:r w:rsidRPr="000514E9">
        <w:rPr>
          <w:rFonts w:ascii="Times New Roman" w:hAnsi="Times New Roman" w:cs="Times New Roman"/>
          <w:b/>
          <w:bCs/>
          <w:i/>
          <w:iCs/>
          <w:lang w:val="en-US"/>
        </w:rPr>
        <w:t>Requirement</w:t>
      </w:r>
      <w:r w:rsidRPr="000514E9">
        <w:rPr>
          <w:rFonts w:ascii="Times New Roman" w:hAnsi="Times New Roman" w:cs="Times New Roman"/>
          <w:lang w:val="en-US"/>
        </w:rPr>
        <w:t>: that the bidder has generated revenue of at least 80,000,000.00 in the previous 3 (three) financial years (2022, 2023</w:t>
      </w:r>
      <w:r w:rsidR="001E685E" w:rsidRPr="000514E9">
        <w:rPr>
          <w:rFonts w:ascii="Times New Roman" w:hAnsi="Times New Roman" w:cs="Times New Roman"/>
          <w:lang w:val="en-US"/>
        </w:rPr>
        <w:t>,</w:t>
      </w:r>
      <w:r w:rsidRPr="000514E9">
        <w:rPr>
          <w:rFonts w:ascii="Times New Roman" w:hAnsi="Times New Roman" w:cs="Times New Roman"/>
          <w:lang w:val="en-US"/>
        </w:rPr>
        <w:t xml:space="preserve"> and 2024).</w:t>
      </w:r>
    </w:p>
    <w:p w14:paraId="0C87E280" w14:textId="2678FE8E" w:rsidR="003508F9" w:rsidRPr="000514E9" w:rsidRDefault="003508F9" w:rsidP="003508F9">
      <w:pPr>
        <w:widowControl/>
        <w:jc w:val="both"/>
        <w:rPr>
          <w:rFonts w:ascii="Times New Roman" w:hAnsi="Times New Roman" w:cs="Times New Roman"/>
          <w:lang w:val="en-US"/>
        </w:rPr>
      </w:pPr>
      <w:r w:rsidRPr="000514E9">
        <w:rPr>
          <w:rFonts w:ascii="Times New Roman" w:hAnsi="Times New Roman" w:cs="Times New Roman"/>
          <w:lang w:val="en-US"/>
        </w:rPr>
        <w:t xml:space="preserve">b. </w:t>
      </w:r>
      <w:r w:rsidR="00C10A1E" w:rsidRPr="000514E9">
        <w:rPr>
          <w:rFonts w:ascii="Times New Roman" w:hAnsi="Times New Roman" w:cs="Times New Roman"/>
          <w:b/>
          <w:bCs/>
          <w:i/>
          <w:iCs/>
          <w:lang w:val="en-US"/>
        </w:rPr>
        <w:t>Proof</w:t>
      </w:r>
      <w:r w:rsidRPr="000514E9">
        <w:rPr>
          <w:rFonts w:ascii="Times New Roman" w:hAnsi="Times New Roman" w:cs="Times New Roman"/>
          <w:lang w:val="en-US"/>
        </w:rPr>
        <w:t xml:space="preserve">: for entrepreneurs and </w:t>
      </w:r>
      <w:r w:rsidR="001E685E" w:rsidRPr="000514E9">
        <w:rPr>
          <w:rFonts w:ascii="Times New Roman" w:hAnsi="Times New Roman" w:cs="Times New Roman"/>
          <w:lang w:val="en-US"/>
        </w:rPr>
        <w:t>natural persons</w:t>
      </w:r>
      <w:r w:rsidRPr="000514E9">
        <w:rPr>
          <w:rFonts w:ascii="Times New Roman" w:hAnsi="Times New Roman" w:cs="Times New Roman"/>
          <w:lang w:val="en-US"/>
        </w:rPr>
        <w:t>: Certificate of turnover from a commercial bank for 2022, 2023</w:t>
      </w:r>
      <w:r w:rsidR="001E685E" w:rsidRPr="000514E9">
        <w:rPr>
          <w:rFonts w:ascii="Times New Roman" w:hAnsi="Times New Roman" w:cs="Times New Roman"/>
          <w:lang w:val="en-US"/>
        </w:rPr>
        <w:t>,</w:t>
      </w:r>
      <w:r w:rsidRPr="000514E9">
        <w:rPr>
          <w:rFonts w:ascii="Times New Roman" w:hAnsi="Times New Roman" w:cs="Times New Roman"/>
          <w:lang w:val="en-US"/>
        </w:rPr>
        <w:t xml:space="preserve"> and 2024.</w:t>
      </w:r>
    </w:p>
    <w:p w14:paraId="540910E1" w14:textId="77777777" w:rsidR="003508F9" w:rsidRPr="000514E9" w:rsidRDefault="003508F9" w:rsidP="003508F9">
      <w:pPr>
        <w:widowControl/>
        <w:jc w:val="both"/>
        <w:rPr>
          <w:rFonts w:ascii="Times New Roman" w:hAnsi="Times New Roman" w:cs="Times New Roman"/>
          <w:lang w:val="en-US"/>
        </w:rPr>
      </w:pPr>
    </w:p>
    <w:p w14:paraId="7AD97368" w14:textId="7A8A98E6" w:rsidR="003508F9" w:rsidRPr="000514E9" w:rsidRDefault="003508F9" w:rsidP="003508F9">
      <w:pPr>
        <w:widowControl/>
        <w:jc w:val="both"/>
        <w:rPr>
          <w:rFonts w:ascii="Times New Roman" w:hAnsi="Times New Roman" w:cs="Times New Roman"/>
          <w:lang w:val="en-US"/>
        </w:rPr>
      </w:pPr>
      <w:r w:rsidRPr="000514E9">
        <w:rPr>
          <w:rFonts w:ascii="Times New Roman" w:hAnsi="Times New Roman" w:cs="Times New Roman"/>
          <w:lang w:val="en-US"/>
        </w:rPr>
        <w:t xml:space="preserve">Bidders </w:t>
      </w:r>
      <w:r w:rsidR="001E685E" w:rsidRPr="000514E9">
        <w:rPr>
          <w:rFonts w:ascii="Times New Roman" w:hAnsi="Times New Roman" w:cs="Times New Roman"/>
          <w:lang w:val="en-US"/>
        </w:rPr>
        <w:t>having</w:t>
      </w:r>
      <w:r w:rsidRPr="000514E9">
        <w:rPr>
          <w:rFonts w:ascii="Times New Roman" w:hAnsi="Times New Roman" w:cs="Times New Roman"/>
          <w:lang w:val="en-US"/>
        </w:rPr>
        <w:t xml:space="preserve"> their registered office in a foreign country shall submit appropriate evidence in accordance with the regulations of the country in which they </w:t>
      </w:r>
      <w:r w:rsidR="001E685E" w:rsidRPr="000514E9">
        <w:rPr>
          <w:rFonts w:ascii="Times New Roman" w:hAnsi="Times New Roman" w:cs="Times New Roman"/>
          <w:lang w:val="en-US"/>
        </w:rPr>
        <w:t>have their</w:t>
      </w:r>
      <w:r w:rsidRPr="000514E9">
        <w:rPr>
          <w:rFonts w:ascii="Times New Roman" w:hAnsi="Times New Roman" w:cs="Times New Roman"/>
          <w:lang w:val="en-US"/>
        </w:rPr>
        <w:t xml:space="preserve"> registered office. For foreign bidders whose business income is expressed in foreign currency, the middle exchange rate of the National Bank of Serbia on the date of the deadline for </w:t>
      </w:r>
      <w:r w:rsidR="008B5659" w:rsidRPr="000514E9">
        <w:rPr>
          <w:rFonts w:ascii="Times New Roman" w:hAnsi="Times New Roman" w:cs="Times New Roman"/>
          <w:lang w:val="en-US"/>
        </w:rPr>
        <w:t>plac</w:t>
      </w:r>
      <w:r w:rsidRPr="000514E9">
        <w:rPr>
          <w:rFonts w:ascii="Times New Roman" w:hAnsi="Times New Roman" w:cs="Times New Roman"/>
          <w:lang w:val="en-US"/>
        </w:rPr>
        <w:t xml:space="preserve">ing </w:t>
      </w:r>
      <w:r w:rsidR="008B5659" w:rsidRPr="000514E9">
        <w:rPr>
          <w:rFonts w:ascii="Times New Roman" w:hAnsi="Times New Roman" w:cs="Times New Roman"/>
          <w:lang w:val="en-US"/>
        </w:rPr>
        <w:t xml:space="preserve">the </w:t>
      </w:r>
      <w:r w:rsidRPr="000514E9">
        <w:rPr>
          <w:rFonts w:ascii="Times New Roman" w:hAnsi="Times New Roman" w:cs="Times New Roman"/>
          <w:lang w:val="en-US"/>
        </w:rPr>
        <w:t xml:space="preserve">bids </w:t>
      </w:r>
      <w:r w:rsidR="001E685E" w:rsidRPr="000514E9">
        <w:rPr>
          <w:rFonts w:ascii="Times New Roman" w:hAnsi="Times New Roman" w:cs="Times New Roman"/>
          <w:lang w:val="en-US"/>
        </w:rPr>
        <w:t>sha</w:t>
      </w:r>
      <w:r w:rsidRPr="000514E9">
        <w:rPr>
          <w:rFonts w:ascii="Times New Roman" w:hAnsi="Times New Roman" w:cs="Times New Roman"/>
          <w:lang w:val="en-US"/>
        </w:rPr>
        <w:t>ll be used for conversion into dinars.</w:t>
      </w:r>
    </w:p>
    <w:p w14:paraId="4333D80A" w14:textId="77777777" w:rsidR="00C10A1E" w:rsidRPr="000514E9" w:rsidRDefault="00C10A1E" w:rsidP="003508F9">
      <w:pPr>
        <w:widowControl/>
        <w:jc w:val="both"/>
        <w:rPr>
          <w:rFonts w:ascii="Times New Roman" w:hAnsi="Times New Roman" w:cs="Times New Roman"/>
          <w:lang w:val="en-US"/>
        </w:rPr>
      </w:pPr>
    </w:p>
    <w:p w14:paraId="032D5DA9" w14:textId="77777777" w:rsidR="003508F9" w:rsidRPr="000514E9" w:rsidRDefault="003508F9" w:rsidP="003508F9">
      <w:pPr>
        <w:widowControl/>
        <w:jc w:val="both"/>
        <w:rPr>
          <w:rFonts w:ascii="Times New Roman" w:hAnsi="Times New Roman" w:cs="Times New Roman"/>
          <w:b/>
          <w:bCs/>
          <w:lang w:val="en-US"/>
        </w:rPr>
      </w:pPr>
      <w:r w:rsidRPr="000514E9">
        <w:rPr>
          <w:rFonts w:ascii="Times New Roman" w:hAnsi="Times New Roman" w:cs="Times New Roman"/>
          <w:b/>
          <w:bCs/>
          <w:lang w:val="en-US"/>
        </w:rPr>
        <w:t>7. List of services provided</w:t>
      </w:r>
    </w:p>
    <w:p w14:paraId="4036DD78" w14:textId="77777777" w:rsidR="00C10A1E" w:rsidRPr="000514E9" w:rsidRDefault="00C10A1E" w:rsidP="003508F9">
      <w:pPr>
        <w:widowControl/>
        <w:jc w:val="both"/>
        <w:rPr>
          <w:rFonts w:ascii="Times New Roman" w:hAnsi="Times New Roman" w:cs="Times New Roman"/>
          <w:lang w:val="en-US"/>
        </w:rPr>
      </w:pPr>
    </w:p>
    <w:p w14:paraId="7E6EE00D" w14:textId="47E1BAA4" w:rsidR="003508F9" w:rsidRPr="000514E9" w:rsidRDefault="003508F9" w:rsidP="003508F9">
      <w:pPr>
        <w:widowControl/>
        <w:jc w:val="both"/>
        <w:rPr>
          <w:rFonts w:ascii="Times New Roman" w:hAnsi="Times New Roman" w:cs="Times New Roman"/>
          <w:lang w:val="en-US"/>
        </w:rPr>
      </w:pPr>
      <w:r w:rsidRPr="000514E9">
        <w:rPr>
          <w:rFonts w:ascii="Times New Roman" w:hAnsi="Times New Roman" w:cs="Times New Roman"/>
          <w:b/>
          <w:bCs/>
          <w:i/>
          <w:iCs/>
          <w:lang w:val="en-US"/>
        </w:rPr>
        <w:lastRenderedPageBreak/>
        <w:t>Requirement</w:t>
      </w:r>
      <w:r w:rsidRPr="000514E9">
        <w:rPr>
          <w:rFonts w:ascii="Times New Roman" w:hAnsi="Times New Roman" w:cs="Times New Roman"/>
          <w:lang w:val="en-US"/>
        </w:rPr>
        <w:t xml:space="preserve">. that the bidder has continuously operated urban and suburban </w:t>
      </w:r>
      <w:r w:rsidR="001E685E" w:rsidRPr="000514E9">
        <w:rPr>
          <w:rFonts w:ascii="Times New Roman" w:hAnsi="Times New Roman" w:cs="Times New Roman"/>
          <w:lang w:val="en-US"/>
        </w:rPr>
        <w:t xml:space="preserve">public scheduled </w:t>
      </w:r>
      <w:r w:rsidRPr="000514E9">
        <w:rPr>
          <w:rFonts w:ascii="Times New Roman" w:hAnsi="Times New Roman" w:cs="Times New Roman"/>
          <w:lang w:val="en-US"/>
        </w:rPr>
        <w:t>transport</w:t>
      </w:r>
      <w:r w:rsidR="001E685E" w:rsidRPr="000514E9">
        <w:rPr>
          <w:rFonts w:ascii="Times New Roman" w:hAnsi="Times New Roman" w:cs="Times New Roman"/>
          <w:lang w:val="en-US"/>
        </w:rPr>
        <w:t>ation</w:t>
      </w:r>
      <w:r w:rsidRPr="000514E9">
        <w:rPr>
          <w:rFonts w:ascii="Times New Roman" w:hAnsi="Times New Roman" w:cs="Times New Roman"/>
          <w:lang w:val="en-US"/>
        </w:rPr>
        <w:t xml:space="preserve"> in the territory of at least 2 local </w:t>
      </w:r>
      <w:r w:rsidR="001E685E" w:rsidRPr="000514E9">
        <w:rPr>
          <w:rFonts w:ascii="Times New Roman" w:hAnsi="Times New Roman" w:cs="Times New Roman"/>
          <w:lang w:val="en-US"/>
        </w:rPr>
        <w:t>self-</w:t>
      </w:r>
      <w:r w:rsidRPr="000514E9">
        <w:rPr>
          <w:rFonts w:ascii="Times New Roman" w:hAnsi="Times New Roman" w:cs="Times New Roman"/>
          <w:lang w:val="en-US"/>
        </w:rPr>
        <w:t>governments for a period of at least 3 calendar years.</w:t>
      </w:r>
    </w:p>
    <w:p w14:paraId="7E9653BF" w14:textId="4E43D80F" w:rsidR="003508F9" w:rsidRPr="000514E9" w:rsidRDefault="00C10A1E" w:rsidP="003508F9">
      <w:pPr>
        <w:widowControl/>
        <w:jc w:val="both"/>
        <w:rPr>
          <w:rFonts w:ascii="Times New Roman" w:hAnsi="Times New Roman" w:cs="Times New Roman"/>
          <w:lang w:val="en-US"/>
        </w:rPr>
      </w:pPr>
      <w:r w:rsidRPr="000514E9">
        <w:rPr>
          <w:rFonts w:ascii="Times New Roman" w:hAnsi="Times New Roman" w:cs="Times New Roman"/>
          <w:b/>
          <w:bCs/>
          <w:i/>
          <w:iCs/>
          <w:lang w:val="en-US"/>
        </w:rPr>
        <w:t>Proof</w:t>
      </w:r>
      <w:r w:rsidR="003508F9" w:rsidRPr="000514E9">
        <w:rPr>
          <w:rFonts w:ascii="Times New Roman" w:hAnsi="Times New Roman" w:cs="Times New Roman"/>
          <w:lang w:val="en-US"/>
        </w:rPr>
        <w:t>: Certified timetables - certified schedules</w:t>
      </w:r>
    </w:p>
    <w:p w14:paraId="6817D56C" w14:textId="77777777" w:rsidR="003508F9" w:rsidRPr="000514E9" w:rsidRDefault="003508F9" w:rsidP="003508F9">
      <w:pPr>
        <w:widowControl/>
        <w:jc w:val="both"/>
        <w:rPr>
          <w:rFonts w:ascii="Times New Roman" w:hAnsi="Times New Roman" w:cs="Times New Roman"/>
          <w:lang w:val="en-US"/>
        </w:rPr>
      </w:pPr>
    </w:p>
    <w:p w14:paraId="756386FE" w14:textId="1634CD41" w:rsidR="003508F9" w:rsidRPr="000514E9" w:rsidRDefault="003508F9" w:rsidP="003508F9">
      <w:pPr>
        <w:widowControl/>
        <w:jc w:val="both"/>
        <w:rPr>
          <w:rFonts w:ascii="Times New Roman" w:hAnsi="Times New Roman" w:cs="Times New Roman"/>
          <w:b/>
          <w:bCs/>
          <w:lang w:val="en-US"/>
        </w:rPr>
      </w:pPr>
      <w:r w:rsidRPr="000514E9">
        <w:rPr>
          <w:rFonts w:ascii="Times New Roman" w:hAnsi="Times New Roman" w:cs="Times New Roman"/>
          <w:b/>
          <w:bCs/>
          <w:lang w:val="en-US"/>
        </w:rPr>
        <w:t>8. T</w:t>
      </w:r>
      <w:r w:rsidR="00C10A1E" w:rsidRPr="000514E9">
        <w:rPr>
          <w:rFonts w:ascii="Times New Roman" w:hAnsi="Times New Roman" w:cs="Times New Roman"/>
          <w:b/>
          <w:bCs/>
          <w:lang w:val="en-US"/>
        </w:rPr>
        <w:t>hat it</w:t>
      </w:r>
      <w:r w:rsidRPr="000514E9">
        <w:rPr>
          <w:rFonts w:ascii="Times New Roman" w:hAnsi="Times New Roman" w:cs="Times New Roman"/>
          <w:b/>
          <w:bCs/>
          <w:lang w:val="en-US"/>
        </w:rPr>
        <w:t xml:space="preserve"> meet</w:t>
      </w:r>
      <w:r w:rsidR="00C10A1E" w:rsidRPr="000514E9">
        <w:rPr>
          <w:rFonts w:ascii="Times New Roman" w:hAnsi="Times New Roman" w:cs="Times New Roman"/>
          <w:b/>
          <w:bCs/>
          <w:lang w:val="en-US"/>
        </w:rPr>
        <w:t>s</w:t>
      </w:r>
      <w:r w:rsidRPr="000514E9">
        <w:rPr>
          <w:rFonts w:ascii="Times New Roman" w:hAnsi="Times New Roman" w:cs="Times New Roman"/>
          <w:b/>
          <w:bCs/>
          <w:lang w:val="en-US"/>
        </w:rPr>
        <w:t xml:space="preserve"> the staff capacity requirement:</w:t>
      </w:r>
    </w:p>
    <w:p w14:paraId="27B0E4AA" w14:textId="77777777" w:rsidR="00C10A1E" w:rsidRPr="000514E9" w:rsidRDefault="00C10A1E" w:rsidP="003508F9">
      <w:pPr>
        <w:widowControl/>
        <w:jc w:val="both"/>
        <w:rPr>
          <w:rFonts w:ascii="Times New Roman" w:hAnsi="Times New Roman" w:cs="Times New Roman"/>
          <w:lang w:val="en-US"/>
        </w:rPr>
      </w:pPr>
    </w:p>
    <w:p w14:paraId="063EBAA9" w14:textId="02B2FD6D" w:rsidR="003508F9" w:rsidRPr="000514E9" w:rsidRDefault="003508F9" w:rsidP="003508F9">
      <w:pPr>
        <w:widowControl/>
        <w:jc w:val="both"/>
        <w:rPr>
          <w:rFonts w:ascii="Times New Roman" w:hAnsi="Times New Roman" w:cs="Times New Roman"/>
          <w:b/>
          <w:bCs/>
          <w:u w:val="single"/>
          <w:lang w:val="en-US"/>
        </w:rPr>
      </w:pPr>
      <w:r w:rsidRPr="000514E9">
        <w:rPr>
          <w:rFonts w:ascii="Times New Roman" w:hAnsi="Times New Roman" w:cs="Times New Roman"/>
          <w:b/>
          <w:bCs/>
          <w:u w:val="single"/>
          <w:lang w:val="en-US"/>
        </w:rPr>
        <w:t>Technical resources</w:t>
      </w:r>
    </w:p>
    <w:p w14:paraId="2F8B8697" w14:textId="77777777" w:rsidR="003508F9" w:rsidRPr="000514E9" w:rsidRDefault="003508F9" w:rsidP="003508F9">
      <w:pPr>
        <w:widowControl/>
        <w:jc w:val="both"/>
        <w:rPr>
          <w:rFonts w:ascii="Times New Roman" w:hAnsi="Times New Roman" w:cs="Times New Roman"/>
          <w:lang w:val="en-US"/>
        </w:rPr>
      </w:pPr>
    </w:p>
    <w:p w14:paraId="16B7143E" w14:textId="6A91D585" w:rsidR="003508F9" w:rsidRPr="000514E9" w:rsidRDefault="003508F9" w:rsidP="003508F9">
      <w:pPr>
        <w:widowControl/>
        <w:jc w:val="both"/>
        <w:rPr>
          <w:rFonts w:ascii="Times New Roman" w:hAnsi="Times New Roman" w:cs="Times New Roman"/>
          <w:lang w:val="en-US"/>
        </w:rPr>
      </w:pPr>
      <w:r w:rsidRPr="000514E9">
        <w:rPr>
          <w:rFonts w:ascii="Times New Roman" w:hAnsi="Times New Roman" w:cs="Times New Roman"/>
          <w:lang w:val="en-US"/>
        </w:rPr>
        <w:t xml:space="preserve">a. </w:t>
      </w:r>
      <w:r w:rsidR="00C10A1E" w:rsidRPr="000514E9">
        <w:rPr>
          <w:rFonts w:ascii="Times New Roman" w:hAnsi="Times New Roman" w:cs="Times New Roman"/>
          <w:b/>
          <w:bCs/>
          <w:i/>
          <w:iCs/>
          <w:lang w:val="en-US"/>
        </w:rPr>
        <w:t>Requirement</w:t>
      </w:r>
      <w:r w:rsidRPr="000514E9">
        <w:rPr>
          <w:rFonts w:ascii="Times New Roman" w:hAnsi="Times New Roman" w:cs="Times New Roman"/>
          <w:lang w:val="en-US"/>
        </w:rPr>
        <w:t>: The bidder has employed at least 1 graduate or master traffic engineer who holds a Certificate of Professional Qualification of a Person Responsible for Transport, for passenger transport management tasks, issued by the ministry responsible for road transport in accordance with the Law on Passenger Transport</w:t>
      </w:r>
      <w:r w:rsidR="00832225" w:rsidRPr="000514E9">
        <w:rPr>
          <w:rFonts w:ascii="Times New Roman" w:hAnsi="Times New Roman" w:cs="Times New Roman"/>
          <w:lang w:val="en-US"/>
        </w:rPr>
        <w:t>ation</w:t>
      </w:r>
      <w:r w:rsidRPr="000514E9">
        <w:rPr>
          <w:rFonts w:ascii="Times New Roman" w:hAnsi="Times New Roman" w:cs="Times New Roman"/>
          <w:lang w:val="en-US"/>
        </w:rPr>
        <w:t xml:space="preserve"> in Road Transport</w:t>
      </w:r>
    </w:p>
    <w:p w14:paraId="089049A5" w14:textId="77777777" w:rsidR="003508F9" w:rsidRPr="000514E9" w:rsidRDefault="003508F9" w:rsidP="003508F9">
      <w:pPr>
        <w:widowControl/>
        <w:jc w:val="both"/>
        <w:rPr>
          <w:rFonts w:ascii="Times New Roman" w:hAnsi="Times New Roman" w:cs="Times New Roman"/>
          <w:lang w:val="en-US"/>
        </w:rPr>
      </w:pPr>
    </w:p>
    <w:p w14:paraId="2265FE7C" w14:textId="215E8B0E" w:rsidR="003508F9" w:rsidRPr="000514E9" w:rsidRDefault="003508F9" w:rsidP="003508F9">
      <w:pPr>
        <w:widowControl/>
        <w:jc w:val="both"/>
        <w:rPr>
          <w:rFonts w:ascii="Times New Roman" w:hAnsi="Times New Roman" w:cs="Times New Roman"/>
          <w:lang w:val="en-US"/>
        </w:rPr>
      </w:pPr>
      <w:r w:rsidRPr="000514E9">
        <w:rPr>
          <w:rFonts w:ascii="Times New Roman" w:hAnsi="Times New Roman" w:cs="Times New Roman"/>
          <w:lang w:val="en-US"/>
        </w:rPr>
        <w:t xml:space="preserve">b. </w:t>
      </w:r>
      <w:r w:rsidR="00C10A1E" w:rsidRPr="000514E9">
        <w:rPr>
          <w:rFonts w:ascii="Times New Roman" w:hAnsi="Times New Roman" w:cs="Times New Roman"/>
          <w:b/>
          <w:bCs/>
          <w:i/>
          <w:iCs/>
          <w:lang w:val="en-US"/>
        </w:rPr>
        <w:t>Proof</w:t>
      </w:r>
      <w:r w:rsidRPr="000514E9">
        <w:rPr>
          <w:rFonts w:ascii="Times New Roman" w:hAnsi="Times New Roman" w:cs="Times New Roman"/>
          <w:lang w:val="en-US"/>
        </w:rPr>
        <w:t>: diploma or certificate of acquired title, employment contracts (</w:t>
      </w:r>
      <w:r w:rsidR="00832225" w:rsidRPr="000514E9">
        <w:rPr>
          <w:rFonts w:ascii="Times New Roman" w:hAnsi="Times New Roman" w:cs="Times New Roman"/>
          <w:lang w:val="en-US"/>
        </w:rPr>
        <w:t>p</w:t>
      </w:r>
      <w:r w:rsidRPr="000514E9">
        <w:rPr>
          <w:rFonts w:ascii="Times New Roman" w:hAnsi="Times New Roman" w:cs="Times New Roman"/>
          <w:lang w:val="en-US"/>
        </w:rPr>
        <w:t xml:space="preserve">hotocopy of </w:t>
      </w:r>
      <w:r w:rsidR="00832225" w:rsidRPr="000514E9">
        <w:rPr>
          <w:rFonts w:ascii="Times New Roman" w:hAnsi="Times New Roman" w:cs="Times New Roman"/>
          <w:lang w:val="en-US"/>
        </w:rPr>
        <w:t xml:space="preserve">the </w:t>
      </w:r>
      <w:r w:rsidRPr="000514E9">
        <w:rPr>
          <w:rFonts w:ascii="Times New Roman" w:hAnsi="Times New Roman" w:cs="Times New Roman"/>
          <w:lang w:val="en-US"/>
        </w:rPr>
        <w:t>M form), photocopy of certificate of professional competence</w:t>
      </w:r>
    </w:p>
    <w:p w14:paraId="3DE08FB9" w14:textId="77777777" w:rsidR="003508F9" w:rsidRPr="000514E9" w:rsidRDefault="003508F9" w:rsidP="003508F9">
      <w:pPr>
        <w:widowControl/>
        <w:jc w:val="both"/>
        <w:rPr>
          <w:rFonts w:ascii="Times New Roman" w:hAnsi="Times New Roman" w:cs="Times New Roman"/>
          <w:lang w:val="en-US"/>
        </w:rPr>
      </w:pPr>
    </w:p>
    <w:p w14:paraId="6AF67A48" w14:textId="76BB1B45" w:rsidR="003508F9" w:rsidRPr="000514E9" w:rsidRDefault="003508F9" w:rsidP="003508F9">
      <w:pPr>
        <w:widowControl/>
        <w:jc w:val="both"/>
        <w:rPr>
          <w:rFonts w:ascii="Times New Roman" w:hAnsi="Times New Roman" w:cs="Times New Roman"/>
          <w:lang w:val="en-US"/>
        </w:rPr>
      </w:pPr>
      <w:r w:rsidRPr="000514E9">
        <w:rPr>
          <w:rFonts w:ascii="Times New Roman" w:hAnsi="Times New Roman" w:cs="Times New Roman"/>
          <w:lang w:val="en-US"/>
        </w:rPr>
        <w:t xml:space="preserve">c. </w:t>
      </w:r>
      <w:r w:rsidRPr="000514E9">
        <w:rPr>
          <w:rFonts w:ascii="Times New Roman" w:hAnsi="Times New Roman" w:cs="Times New Roman"/>
          <w:b/>
          <w:bCs/>
          <w:i/>
          <w:iCs/>
          <w:lang w:val="en-US"/>
        </w:rPr>
        <w:t>Requirement</w:t>
      </w:r>
      <w:r w:rsidRPr="000514E9">
        <w:rPr>
          <w:rFonts w:ascii="Times New Roman" w:hAnsi="Times New Roman" w:cs="Times New Roman"/>
          <w:lang w:val="en-US"/>
        </w:rPr>
        <w:t>: Minimum 10 drivers with a D category</w:t>
      </w:r>
      <w:r w:rsidR="00832225" w:rsidRPr="000514E9">
        <w:rPr>
          <w:rFonts w:ascii="Times New Roman" w:hAnsi="Times New Roman" w:cs="Times New Roman"/>
          <w:lang w:val="en-US"/>
        </w:rPr>
        <w:t xml:space="preserve"> license</w:t>
      </w:r>
      <w:r w:rsidRPr="000514E9">
        <w:rPr>
          <w:rFonts w:ascii="Times New Roman" w:hAnsi="Times New Roman" w:cs="Times New Roman"/>
          <w:lang w:val="en-US"/>
        </w:rPr>
        <w:t>, i.e. a certificate of professional competence issued by the Traffic Safety Agency;</w:t>
      </w:r>
    </w:p>
    <w:p w14:paraId="0CBE0057" w14:textId="1E7A570F" w:rsidR="003508F9" w:rsidRPr="000514E9" w:rsidRDefault="003508F9" w:rsidP="003508F9">
      <w:pPr>
        <w:widowControl/>
        <w:jc w:val="both"/>
        <w:rPr>
          <w:rFonts w:ascii="Times New Roman" w:hAnsi="Times New Roman" w:cs="Times New Roman"/>
          <w:lang w:val="en-US"/>
        </w:rPr>
      </w:pPr>
      <w:r w:rsidRPr="000514E9">
        <w:rPr>
          <w:rFonts w:ascii="Times New Roman" w:hAnsi="Times New Roman" w:cs="Times New Roman"/>
          <w:lang w:val="en-US"/>
        </w:rPr>
        <w:t xml:space="preserve">d. </w:t>
      </w:r>
      <w:r w:rsidRPr="000514E9">
        <w:rPr>
          <w:rFonts w:ascii="Times New Roman" w:hAnsi="Times New Roman" w:cs="Times New Roman"/>
          <w:b/>
          <w:bCs/>
          <w:i/>
          <w:iCs/>
          <w:lang w:val="en-US"/>
        </w:rPr>
        <w:t>Proof</w:t>
      </w:r>
      <w:r w:rsidRPr="000514E9">
        <w:rPr>
          <w:rFonts w:ascii="Times New Roman" w:hAnsi="Times New Roman" w:cs="Times New Roman"/>
          <w:lang w:val="en-US"/>
        </w:rPr>
        <w:t>: diploma or certificate of acquired title, employment contract (photocopy of</w:t>
      </w:r>
      <w:r w:rsidR="00832225" w:rsidRPr="000514E9">
        <w:rPr>
          <w:rFonts w:ascii="Times New Roman" w:hAnsi="Times New Roman" w:cs="Times New Roman"/>
          <w:lang w:val="en-US"/>
        </w:rPr>
        <w:t xml:space="preserve"> the</w:t>
      </w:r>
      <w:r w:rsidRPr="000514E9">
        <w:rPr>
          <w:rFonts w:ascii="Times New Roman" w:hAnsi="Times New Roman" w:cs="Times New Roman"/>
          <w:lang w:val="en-US"/>
        </w:rPr>
        <w:t xml:space="preserve"> M form, certificate of work experience from the employer)</w:t>
      </w:r>
    </w:p>
    <w:p w14:paraId="701FB789" w14:textId="77777777" w:rsidR="003508F9" w:rsidRPr="000514E9" w:rsidRDefault="003508F9" w:rsidP="003508F9">
      <w:pPr>
        <w:widowControl/>
        <w:jc w:val="both"/>
        <w:rPr>
          <w:rFonts w:ascii="Times New Roman" w:hAnsi="Times New Roman" w:cs="Times New Roman"/>
          <w:lang w:val="en-US"/>
        </w:rPr>
      </w:pPr>
    </w:p>
    <w:p w14:paraId="0BD0E9E0" w14:textId="77777777" w:rsidR="003508F9" w:rsidRPr="000514E9" w:rsidRDefault="003508F9" w:rsidP="003508F9">
      <w:pPr>
        <w:widowControl/>
        <w:jc w:val="both"/>
        <w:rPr>
          <w:rFonts w:ascii="Times New Roman" w:hAnsi="Times New Roman" w:cs="Times New Roman"/>
          <w:lang w:val="en-US"/>
        </w:rPr>
      </w:pPr>
      <w:r w:rsidRPr="000514E9">
        <w:rPr>
          <w:rFonts w:ascii="Times New Roman" w:hAnsi="Times New Roman" w:cs="Times New Roman"/>
          <w:lang w:val="en-US"/>
        </w:rPr>
        <w:t xml:space="preserve">e. </w:t>
      </w:r>
      <w:r w:rsidRPr="000514E9">
        <w:rPr>
          <w:rFonts w:ascii="Times New Roman" w:hAnsi="Times New Roman" w:cs="Times New Roman"/>
          <w:b/>
          <w:bCs/>
          <w:i/>
          <w:iCs/>
          <w:lang w:val="en-US"/>
        </w:rPr>
        <w:t>Requirement</w:t>
      </w:r>
      <w:r w:rsidRPr="000514E9">
        <w:rPr>
          <w:rFonts w:ascii="Times New Roman" w:hAnsi="Times New Roman" w:cs="Times New Roman"/>
          <w:lang w:val="en-US"/>
        </w:rPr>
        <w:t>: minimum one dispatcher;</w:t>
      </w:r>
    </w:p>
    <w:p w14:paraId="68A8E773" w14:textId="3E4056A6" w:rsidR="003508F9" w:rsidRPr="000514E9" w:rsidRDefault="003508F9" w:rsidP="003508F9">
      <w:pPr>
        <w:widowControl/>
        <w:jc w:val="both"/>
        <w:rPr>
          <w:rFonts w:ascii="Times New Roman" w:hAnsi="Times New Roman" w:cs="Times New Roman"/>
          <w:lang w:val="en-US"/>
        </w:rPr>
      </w:pPr>
      <w:r w:rsidRPr="000514E9">
        <w:rPr>
          <w:rFonts w:ascii="Times New Roman" w:hAnsi="Times New Roman" w:cs="Times New Roman"/>
          <w:lang w:val="en-US"/>
        </w:rPr>
        <w:t xml:space="preserve">f. </w:t>
      </w:r>
      <w:r w:rsidRPr="000514E9">
        <w:rPr>
          <w:rFonts w:ascii="Times New Roman" w:hAnsi="Times New Roman" w:cs="Times New Roman"/>
          <w:b/>
          <w:bCs/>
          <w:i/>
          <w:iCs/>
          <w:lang w:val="en-US"/>
        </w:rPr>
        <w:t>Proof</w:t>
      </w:r>
      <w:r w:rsidRPr="000514E9">
        <w:rPr>
          <w:rFonts w:ascii="Times New Roman" w:hAnsi="Times New Roman" w:cs="Times New Roman"/>
          <w:lang w:val="en-US"/>
        </w:rPr>
        <w:t xml:space="preserve">: diploma or certificate of acquired title, employment contract (photocopy of </w:t>
      </w:r>
      <w:r w:rsidR="00832225" w:rsidRPr="000514E9">
        <w:rPr>
          <w:rFonts w:ascii="Times New Roman" w:hAnsi="Times New Roman" w:cs="Times New Roman"/>
          <w:lang w:val="en-US"/>
        </w:rPr>
        <w:t xml:space="preserve">the </w:t>
      </w:r>
      <w:r w:rsidRPr="000514E9">
        <w:rPr>
          <w:rFonts w:ascii="Times New Roman" w:hAnsi="Times New Roman" w:cs="Times New Roman"/>
          <w:lang w:val="en-US"/>
        </w:rPr>
        <w:t>M form, certificate of work experience from the employer)</w:t>
      </w:r>
    </w:p>
    <w:p w14:paraId="32C42602" w14:textId="77777777" w:rsidR="003508F9" w:rsidRPr="000514E9" w:rsidRDefault="003508F9" w:rsidP="003508F9">
      <w:pPr>
        <w:widowControl/>
        <w:jc w:val="both"/>
        <w:rPr>
          <w:rFonts w:ascii="Times New Roman" w:hAnsi="Times New Roman" w:cs="Times New Roman"/>
          <w:lang w:val="en-US"/>
        </w:rPr>
      </w:pPr>
      <w:r w:rsidRPr="000514E9">
        <w:rPr>
          <w:rFonts w:ascii="Times New Roman" w:hAnsi="Times New Roman" w:cs="Times New Roman"/>
          <w:lang w:val="en-US"/>
        </w:rPr>
        <w:t>g.</w:t>
      </w:r>
    </w:p>
    <w:p w14:paraId="29F2DE8A" w14:textId="77777777" w:rsidR="003508F9" w:rsidRPr="000514E9" w:rsidRDefault="003508F9" w:rsidP="003508F9">
      <w:pPr>
        <w:widowControl/>
        <w:jc w:val="both"/>
        <w:rPr>
          <w:rFonts w:ascii="Times New Roman" w:hAnsi="Times New Roman" w:cs="Times New Roman"/>
          <w:lang w:val="en-US"/>
        </w:rPr>
      </w:pPr>
      <w:r w:rsidRPr="000514E9">
        <w:rPr>
          <w:rFonts w:ascii="Times New Roman" w:hAnsi="Times New Roman" w:cs="Times New Roman"/>
          <w:lang w:val="en-US"/>
        </w:rPr>
        <w:t xml:space="preserve">h. </w:t>
      </w:r>
      <w:r w:rsidRPr="000514E9">
        <w:rPr>
          <w:rFonts w:ascii="Times New Roman" w:hAnsi="Times New Roman" w:cs="Times New Roman"/>
          <w:b/>
          <w:bCs/>
          <w:i/>
          <w:iCs/>
          <w:lang w:val="en-US"/>
        </w:rPr>
        <w:t>Requirement</w:t>
      </w:r>
      <w:r w:rsidRPr="000514E9">
        <w:rPr>
          <w:rFonts w:ascii="Times New Roman" w:hAnsi="Times New Roman" w:cs="Times New Roman"/>
          <w:lang w:val="en-US"/>
        </w:rPr>
        <w:t>: minimum 1 graduate or master mechanical engineer in charge of fleet maintenance with at least 4 years of work experience in the profession</w:t>
      </w:r>
    </w:p>
    <w:p w14:paraId="6550165E" w14:textId="300D88D4" w:rsidR="003508F9" w:rsidRPr="000514E9" w:rsidRDefault="003508F9" w:rsidP="003508F9">
      <w:pPr>
        <w:widowControl/>
        <w:jc w:val="both"/>
        <w:rPr>
          <w:rFonts w:ascii="Times New Roman" w:hAnsi="Times New Roman" w:cs="Times New Roman"/>
          <w:lang w:val="en-US"/>
        </w:rPr>
      </w:pPr>
      <w:r w:rsidRPr="000514E9">
        <w:rPr>
          <w:rFonts w:ascii="Times New Roman" w:hAnsi="Times New Roman" w:cs="Times New Roman"/>
          <w:lang w:val="en-US"/>
        </w:rPr>
        <w:t xml:space="preserve">i. </w:t>
      </w:r>
      <w:r w:rsidRPr="000514E9">
        <w:rPr>
          <w:rFonts w:ascii="Times New Roman" w:hAnsi="Times New Roman" w:cs="Times New Roman"/>
          <w:b/>
          <w:bCs/>
          <w:i/>
          <w:iCs/>
          <w:lang w:val="en-US"/>
        </w:rPr>
        <w:t>Proof</w:t>
      </w:r>
      <w:r w:rsidRPr="000514E9">
        <w:rPr>
          <w:rFonts w:ascii="Times New Roman" w:hAnsi="Times New Roman" w:cs="Times New Roman"/>
          <w:lang w:val="en-US"/>
        </w:rPr>
        <w:t xml:space="preserve">: diploma or certificate of acquired title, employment contract (photocopy of M </w:t>
      </w:r>
      <w:r w:rsidR="009520A1" w:rsidRPr="000514E9">
        <w:rPr>
          <w:rFonts w:ascii="Times New Roman" w:hAnsi="Times New Roman" w:cs="Times New Roman"/>
          <w:lang w:val="en-US"/>
        </w:rPr>
        <w:t xml:space="preserve">the </w:t>
      </w:r>
      <w:r w:rsidRPr="000514E9">
        <w:rPr>
          <w:rFonts w:ascii="Times New Roman" w:hAnsi="Times New Roman" w:cs="Times New Roman"/>
          <w:lang w:val="en-US"/>
        </w:rPr>
        <w:t>form, certificate of work experience from the employer)</w:t>
      </w:r>
    </w:p>
    <w:p w14:paraId="4C7703DE" w14:textId="77777777" w:rsidR="003508F9" w:rsidRPr="000514E9" w:rsidRDefault="003508F9" w:rsidP="003508F9">
      <w:pPr>
        <w:widowControl/>
        <w:jc w:val="both"/>
        <w:rPr>
          <w:rFonts w:ascii="Times New Roman" w:hAnsi="Times New Roman" w:cs="Times New Roman"/>
          <w:lang w:val="en-US"/>
        </w:rPr>
      </w:pPr>
    </w:p>
    <w:p w14:paraId="0CDC2ED3" w14:textId="4DDD41A7" w:rsidR="003508F9" w:rsidRPr="000514E9" w:rsidRDefault="003508F9" w:rsidP="003508F9">
      <w:pPr>
        <w:widowControl/>
        <w:jc w:val="both"/>
        <w:rPr>
          <w:rFonts w:ascii="Times New Roman" w:hAnsi="Times New Roman" w:cs="Times New Roman"/>
          <w:lang w:val="en-US"/>
        </w:rPr>
      </w:pPr>
      <w:r w:rsidRPr="000514E9">
        <w:rPr>
          <w:rFonts w:ascii="Times New Roman" w:hAnsi="Times New Roman" w:cs="Times New Roman"/>
          <w:lang w:val="en-US"/>
        </w:rPr>
        <w:t xml:space="preserve">j. </w:t>
      </w:r>
      <w:r w:rsidR="00C10A1E" w:rsidRPr="000514E9">
        <w:rPr>
          <w:rFonts w:ascii="Times New Roman" w:hAnsi="Times New Roman" w:cs="Times New Roman"/>
          <w:b/>
          <w:bCs/>
          <w:i/>
          <w:iCs/>
          <w:lang w:val="en-US"/>
        </w:rPr>
        <w:t>Requirement</w:t>
      </w:r>
      <w:r w:rsidRPr="000514E9">
        <w:rPr>
          <w:rFonts w:ascii="Times New Roman" w:hAnsi="Times New Roman" w:cs="Times New Roman"/>
          <w:lang w:val="en-US"/>
        </w:rPr>
        <w:t>: at least one employed graduate economist with at least 5 years of work experience.</w:t>
      </w:r>
    </w:p>
    <w:p w14:paraId="75FCF997" w14:textId="02817D20" w:rsidR="003508F9" w:rsidRPr="000514E9" w:rsidRDefault="003508F9" w:rsidP="003508F9">
      <w:pPr>
        <w:widowControl/>
        <w:jc w:val="both"/>
        <w:rPr>
          <w:rFonts w:ascii="Times New Roman" w:hAnsi="Times New Roman" w:cs="Times New Roman"/>
          <w:lang w:val="en-US"/>
        </w:rPr>
      </w:pPr>
      <w:r w:rsidRPr="000514E9">
        <w:rPr>
          <w:rFonts w:ascii="Times New Roman" w:hAnsi="Times New Roman" w:cs="Times New Roman"/>
          <w:lang w:val="en-US"/>
        </w:rPr>
        <w:t xml:space="preserve">k. </w:t>
      </w:r>
      <w:r w:rsidRPr="000514E9">
        <w:rPr>
          <w:rFonts w:ascii="Times New Roman" w:hAnsi="Times New Roman" w:cs="Times New Roman"/>
          <w:b/>
          <w:bCs/>
          <w:i/>
          <w:iCs/>
          <w:lang w:val="en-US"/>
        </w:rPr>
        <w:t>Proof</w:t>
      </w:r>
      <w:r w:rsidRPr="000514E9">
        <w:rPr>
          <w:rFonts w:ascii="Times New Roman" w:hAnsi="Times New Roman" w:cs="Times New Roman"/>
          <w:lang w:val="en-US"/>
        </w:rPr>
        <w:t>: diploma or certificate of acquired title, employment contract (photocopy of</w:t>
      </w:r>
      <w:r w:rsidR="009520A1" w:rsidRPr="000514E9">
        <w:rPr>
          <w:rFonts w:ascii="Times New Roman" w:hAnsi="Times New Roman" w:cs="Times New Roman"/>
          <w:lang w:val="en-US"/>
        </w:rPr>
        <w:t xml:space="preserve"> the</w:t>
      </w:r>
      <w:r w:rsidRPr="000514E9">
        <w:rPr>
          <w:rFonts w:ascii="Times New Roman" w:hAnsi="Times New Roman" w:cs="Times New Roman"/>
          <w:lang w:val="en-US"/>
        </w:rPr>
        <w:t xml:space="preserve"> M form, employer's certificate of work experience)</w:t>
      </w:r>
    </w:p>
    <w:p w14:paraId="050004C1" w14:textId="77777777" w:rsidR="003508F9" w:rsidRPr="000514E9" w:rsidRDefault="003508F9" w:rsidP="003508F9">
      <w:pPr>
        <w:widowControl/>
        <w:jc w:val="both"/>
        <w:rPr>
          <w:rFonts w:ascii="Times New Roman" w:hAnsi="Times New Roman" w:cs="Times New Roman"/>
          <w:lang w:val="en-US"/>
        </w:rPr>
      </w:pPr>
    </w:p>
    <w:p w14:paraId="6CC30CFE" w14:textId="48ABE07B" w:rsidR="003508F9" w:rsidRPr="000514E9" w:rsidRDefault="003508F9" w:rsidP="003508F9">
      <w:pPr>
        <w:widowControl/>
        <w:jc w:val="both"/>
        <w:rPr>
          <w:rFonts w:ascii="Times New Roman" w:hAnsi="Times New Roman" w:cs="Times New Roman"/>
          <w:lang w:val="en-US"/>
        </w:rPr>
      </w:pPr>
      <w:r w:rsidRPr="000514E9">
        <w:rPr>
          <w:rFonts w:ascii="Times New Roman" w:hAnsi="Times New Roman" w:cs="Times New Roman"/>
          <w:lang w:val="en-US"/>
        </w:rPr>
        <w:t xml:space="preserve">l. </w:t>
      </w:r>
      <w:r w:rsidR="00C10A1E" w:rsidRPr="000514E9">
        <w:rPr>
          <w:rFonts w:ascii="Times New Roman" w:hAnsi="Times New Roman" w:cs="Times New Roman"/>
          <w:b/>
          <w:bCs/>
          <w:i/>
          <w:iCs/>
          <w:lang w:val="en-US"/>
        </w:rPr>
        <w:t>Requirement</w:t>
      </w:r>
      <w:r w:rsidRPr="000514E9">
        <w:rPr>
          <w:rFonts w:ascii="Times New Roman" w:hAnsi="Times New Roman" w:cs="Times New Roman"/>
          <w:lang w:val="en-US"/>
        </w:rPr>
        <w:t>: at least one auto</w:t>
      </w:r>
      <w:r w:rsidR="009520A1" w:rsidRPr="000514E9">
        <w:rPr>
          <w:rFonts w:ascii="Times New Roman" w:hAnsi="Times New Roman" w:cs="Times New Roman"/>
          <w:lang w:val="en-US"/>
        </w:rPr>
        <w:t>motive</w:t>
      </w:r>
      <w:r w:rsidRPr="000514E9">
        <w:rPr>
          <w:rFonts w:ascii="Times New Roman" w:hAnsi="Times New Roman" w:cs="Times New Roman"/>
          <w:lang w:val="en-US"/>
        </w:rPr>
        <w:t xml:space="preserve"> electrician and one auto</w:t>
      </w:r>
      <w:r w:rsidR="009520A1" w:rsidRPr="000514E9">
        <w:rPr>
          <w:rFonts w:ascii="Times New Roman" w:hAnsi="Times New Roman" w:cs="Times New Roman"/>
          <w:lang w:val="en-US"/>
        </w:rPr>
        <w:t>motive</w:t>
      </w:r>
      <w:r w:rsidRPr="000514E9">
        <w:rPr>
          <w:rFonts w:ascii="Times New Roman" w:hAnsi="Times New Roman" w:cs="Times New Roman"/>
          <w:lang w:val="en-US"/>
        </w:rPr>
        <w:t xml:space="preserve"> mechanic with at least 3 years of work experience.</w:t>
      </w:r>
    </w:p>
    <w:p w14:paraId="11D664E9" w14:textId="4C3A2C8F" w:rsidR="003508F9" w:rsidRPr="000514E9" w:rsidRDefault="003508F9" w:rsidP="003508F9">
      <w:pPr>
        <w:widowControl/>
        <w:jc w:val="both"/>
        <w:rPr>
          <w:rFonts w:ascii="Times New Roman" w:hAnsi="Times New Roman" w:cs="Times New Roman"/>
          <w:lang w:val="en-US"/>
        </w:rPr>
      </w:pPr>
      <w:r w:rsidRPr="000514E9">
        <w:rPr>
          <w:rFonts w:ascii="Times New Roman" w:hAnsi="Times New Roman" w:cs="Times New Roman"/>
          <w:lang w:val="en-US"/>
        </w:rPr>
        <w:t xml:space="preserve">m. </w:t>
      </w:r>
      <w:r w:rsidRPr="000514E9">
        <w:rPr>
          <w:rFonts w:ascii="Times New Roman" w:hAnsi="Times New Roman" w:cs="Times New Roman"/>
          <w:b/>
          <w:bCs/>
          <w:i/>
          <w:iCs/>
          <w:lang w:val="en-US"/>
        </w:rPr>
        <w:t>Proof</w:t>
      </w:r>
      <w:r w:rsidRPr="000514E9">
        <w:rPr>
          <w:rFonts w:ascii="Times New Roman" w:hAnsi="Times New Roman" w:cs="Times New Roman"/>
          <w:lang w:val="en-US"/>
        </w:rPr>
        <w:t xml:space="preserve">: employment contract (photocopy of </w:t>
      </w:r>
      <w:r w:rsidR="009520A1" w:rsidRPr="000514E9">
        <w:rPr>
          <w:rFonts w:ascii="Times New Roman" w:hAnsi="Times New Roman" w:cs="Times New Roman"/>
          <w:lang w:val="en-US"/>
        </w:rPr>
        <w:t xml:space="preserve">the </w:t>
      </w:r>
      <w:r w:rsidRPr="000514E9">
        <w:rPr>
          <w:rFonts w:ascii="Times New Roman" w:hAnsi="Times New Roman" w:cs="Times New Roman"/>
          <w:lang w:val="en-US"/>
        </w:rPr>
        <w:t>M form)</w:t>
      </w:r>
    </w:p>
    <w:p w14:paraId="68EA0334" w14:textId="77777777" w:rsidR="003508F9" w:rsidRPr="000514E9" w:rsidRDefault="003508F9" w:rsidP="003508F9">
      <w:pPr>
        <w:widowControl/>
        <w:jc w:val="both"/>
        <w:rPr>
          <w:rFonts w:ascii="Times New Roman" w:hAnsi="Times New Roman" w:cs="Times New Roman"/>
          <w:lang w:val="en-US"/>
        </w:rPr>
      </w:pPr>
    </w:p>
    <w:p w14:paraId="31B2014C" w14:textId="77777777" w:rsidR="00C10A1E" w:rsidRPr="000514E9" w:rsidRDefault="00C10A1E" w:rsidP="003508F9">
      <w:pPr>
        <w:widowControl/>
        <w:jc w:val="both"/>
        <w:rPr>
          <w:rFonts w:ascii="Times New Roman" w:hAnsi="Times New Roman" w:cs="Times New Roman"/>
          <w:lang w:val="en-US"/>
        </w:rPr>
      </w:pPr>
    </w:p>
    <w:p w14:paraId="641BD948" w14:textId="7A64678E" w:rsidR="003508F9" w:rsidRPr="000514E9" w:rsidRDefault="003508F9" w:rsidP="003508F9">
      <w:pPr>
        <w:widowControl/>
        <w:jc w:val="both"/>
        <w:rPr>
          <w:rFonts w:ascii="Times New Roman" w:hAnsi="Times New Roman" w:cs="Times New Roman"/>
          <w:b/>
          <w:bCs/>
          <w:lang w:val="en-US"/>
        </w:rPr>
      </w:pPr>
      <w:r w:rsidRPr="000514E9">
        <w:rPr>
          <w:rFonts w:ascii="Times New Roman" w:hAnsi="Times New Roman" w:cs="Times New Roman"/>
          <w:b/>
          <w:bCs/>
          <w:lang w:val="en-US"/>
        </w:rPr>
        <w:t xml:space="preserve">9. </w:t>
      </w:r>
      <w:bookmarkStart w:id="6" w:name="_Hlk216666393"/>
      <w:r w:rsidRPr="000514E9">
        <w:rPr>
          <w:rFonts w:ascii="Times New Roman" w:hAnsi="Times New Roman" w:cs="Times New Roman"/>
          <w:b/>
          <w:bCs/>
          <w:lang w:val="en-US"/>
        </w:rPr>
        <w:t>T</w:t>
      </w:r>
      <w:r w:rsidR="009520A1" w:rsidRPr="000514E9">
        <w:rPr>
          <w:rFonts w:ascii="Times New Roman" w:hAnsi="Times New Roman" w:cs="Times New Roman"/>
          <w:b/>
          <w:bCs/>
          <w:lang w:val="en-US"/>
        </w:rPr>
        <w:t>hat it</w:t>
      </w:r>
      <w:r w:rsidRPr="000514E9">
        <w:rPr>
          <w:rFonts w:ascii="Times New Roman" w:hAnsi="Times New Roman" w:cs="Times New Roman"/>
          <w:b/>
          <w:bCs/>
          <w:lang w:val="en-US"/>
        </w:rPr>
        <w:t xml:space="preserve"> </w:t>
      </w:r>
      <w:bookmarkEnd w:id="6"/>
      <w:r w:rsidRPr="000514E9">
        <w:rPr>
          <w:rFonts w:ascii="Times New Roman" w:hAnsi="Times New Roman" w:cs="Times New Roman"/>
          <w:b/>
          <w:bCs/>
          <w:lang w:val="en-US"/>
        </w:rPr>
        <w:t>meet</w:t>
      </w:r>
      <w:r w:rsidR="009520A1" w:rsidRPr="000514E9">
        <w:rPr>
          <w:rFonts w:ascii="Times New Roman" w:hAnsi="Times New Roman" w:cs="Times New Roman"/>
          <w:b/>
          <w:bCs/>
          <w:lang w:val="en-US"/>
        </w:rPr>
        <w:t>s</w:t>
      </w:r>
      <w:r w:rsidRPr="000514E9">
        <w:rPr>
          <w:rFonts w:ascii="Times New Roman" w:hAnsi="Times New Roman" w:cs="Times New Roman"/>
          <w:b/>
          <w:bCs/>
          <w:lang w:val="en-US"/>
        </w:rPr>
        <w:t xml:space="preserve"> the technical capacity requirement:</w:t>
      </w:r>
    </w:p>
    <w:p w14:paraId="36FEE78B" w14:textId="77777777" w:rsidR="00C10A1E" w:rsidRPr="000514E9" w:rsidRDefault="00C10A1E" w:rsidP="003508F9">
      <w:pPr>
        <w:widowControl/>
        <w:jc w:val="both"/>
        <w:rPr>
          <w:rFonts w:ascii="Times New Roman" w:hAnsi="Times New Roman" w:cs="Times New Roman"/>
          <w:lang w:val="en-US"/>
        </w:rPr>
      </w:pPr>
    </w:p>
    <w:p w14:paraId="1B6B9C84" w14:textId="14E88339" w:rsidR="003508F9" w:rsidRPr="000514E9" w:rsidRDefault="003508F9" w:rsidP="003508F9">
      <w:pPr>
        <w:widowControl/>
        <w:jc w:val="both"/>
        <w:rPr>
          <w:rFonts w:ascii="Times New Roman" w:hAnsi="Times New Roman" w:cs="Times New Roman"/>
          <w:b/>
          <w:bCs/>
          <w:u w:val="single"/>
          <w:lang w:val="en-US"/>
        </w:rPr>
      </w:pPr>
      <w:r w:rsidRPr="000514E9">
        <w:rPr>
          <w:rFonts w:ascii="Times New Roman" w:hAnsi="Times New Roman" w:cs="Times New Roman"/>
          <w:b/>
          <w:bCs/>
          <w:u w:val="single"/>
          <w:lang w:val="en-US"/>
        </w:rPr>
        <w:t>Technical resources</w:t>
      </w:r>
    </w:p>
    <w:p w14:paraId="29C1F8FE" w14:textId="77777777" w:rsidR="00C10A1E" w:rsidRPr="000514E9" w:rsidRDefault="00C10A1E" w:rsidP="003508F9">
      <w:pPr>
        <w:widowControl/>
        <w:jc w:val="both"/>
        <w:rPr>
          <w:rFonts w:ascii="Times New Roman" w:hAnsi="Times New Roman" w:cs="Times New Roman"/>
          <w:lang w:val="en-US"/>
        </w:rPr>
      </w:pPr>
    </w:p>
    <w:p w14:paraId="0A602303" w14:textId="0B7A2038" w:rsidR="003508F9" w:rsidRPr="000514E9" w:rsidRDefault="003508F9" w:rsidP="003508F9">
      <w:pPr>
        <w:widowControl/>
        <w:jc w:val="both"/>
        <w:rPr>
          <w:rFonts w:ascii="Times New Roman" w:hAnsi="Times New Roman" w:cs="Times New Roman"/>
          <w:lang w:val="en-US"/>
        </w:rPr>
      </w:pPr>
      <w:r w:rsidRPr="000514E9">
        <w:rPr>
          <w:rFonts w:ascii="Times New Roman" w:hAnsi="Times New Roman" w:cs="Times New Roman"/>
          <w:lang w:val="en-US"/>
        </w:rPr>
        <w:t xml:space="preserve">a. </w:t>
      </w:r>
      <w:r w:rsidR="00C10A1E" w:rsidRPr="000514E9">
        <w:rPr>
          <w:rFonts w:ascii="Times New Roman" w:hAnsi="Times New Roman" w:cs="Times New Roman"/>
          <w:b/>
          <w:bCs/>
          <w:i/>
          <w:iCs/>
          <w:lang w:val="en-US"/>
        </w:rPr>
        <w:t>Requirement</w:t>
      </w:r>
      <w:r w:rsidRPr="000514E9">
        <w:rPr>
          <w:rFonts w:ascii="Times New Roman" w:hAnsi="Times New Roman" w:cs="Times New Roman"/>
          <w:lang w:val="en-US"/>
        </w:rPr>
        <w:t>: that the bidder possesses a valid LICENSE from the ministry responsible for transport affairs for performing public passenger transport</w:t>
      </w:r>
    </w:p>
    <w:p w14:paraId="252BE044" w14:textId="7B7B6A1F" w:rsidR="003508F9" w:rsidRPr="000514E9" w:rsidRDefault="003508F9" w:rsidP="003508F9">
      <w:pPr>
        <w:widowControl/>
        <w:jc w:val="both"/>
        <w:rPr>
          <w:rFonts w:ascii="Times New Roman" w:hAnsi="Times New Roman" w:cs="Times New Roman"/>
          <w:lang w:val="en-US"/>
        </w:rPr>
      </w:pPr>
      <w:r w:rsidRPr="000514E9">
        <w:rPr>
          <w:rFonts w:ascii="Times New Roman" w:hAnsi="Times New Roman" w:cs="Times New Roman"/>
          <w:lang w:val="en-US"/>
        </w:rPr>
        <w:t xml:space="preserve">b. </w:t>
      </w:r>
      <w:r w:rsidRPr="000514E9">
        <w:rPr>
          <w:rFonts w:ascii="Times New Roman" w:hAnsi="Times New Roman" w:cs="Times New Roman"/>
          <w:b/>
          <w:bCs/>
          <w:i/>
          <w:iCs/>
          <w:lang w:val="en-US"/>
        </w:rPr>
        <w:t>Proof</w:t>
      </w:r>
      <w:r w:rsidRPr="000514E9">
        <w:rPr>
          <w:rFonts w:ascii="Times New Roman" w:hAnsi="Times New Roman" w:cs="Times New Roman"/>
          <w:lang w:val="en-US"/>
        </w:rPr>
        <w:t>: photocopy of a valid license for international passenger transport</w:t>
      </w:r>
      <w:r w:rsidR="00DF1332" w:rsidRPr="000514E9">
        <w:rPr>
          <w:rFonts w:ascii="Times New Roman" w:hAnsi="Times New Roman" w:cs="Times New Roman"/>
          <w:lang w:val="en-US"/>
        </w:rPr>
        <w:t>ation</w:t>
      </w:r>
      <w:r w:rsidRPr="000514E9">
        <w:rPr>
          <w:rFonts w:ascii="Times New Roman" w:hAnsi="Times New Roman" w:cs="Times New Roman"/>
          <w:lang w:val="en-US"/>
        </w:rPr>
        <w:t xml:space="preserve"> in road transport issued by the Ministry of Construction, Transport</w:t>
      </w:r>
      <w:r w:rsidR="00DF1332" w:rsidRPr="000514E9">
        <w:rPr>
          <w:rFonts w:ascii="Times New Roman" w:hAnsi="Times New Roman" w:cs="Times New Roman"/>
          <w:lang w:val="en-US"/>
        </w:rPr>
        <w:t>,</w:t>
      </w:r>
      <w:r w:rsidRPr="000514E9">
        <w:rPr>
          <w:rFonts w:ascii="Times New Roman" w:hAnsi="Times New Roman" w:cs="Times New Roman"/>
          <w:lang w:val="en-US"/>
        </w:rPr>
        <w:t xml:space="preserve"> and Infrastructure.</w:t>
      </w:r>
    </w:p>
    <w:p w14:paraId="1F4750B2" w14:textId="77777777" w:rsidR="003508F9" w:rsidRPr="000514E9" w:rsidRDefault="003508F9" w:rsidP="003508F9">
      <w:pPr>
        <w:widowControl/>
        <w:jc w:val="both"/>
        <w:rPr>
          <w:rFonts w:ascii="Times New Roman" w:hAnsi="Times New Roman" w:cs="Times New Roman"/>
          <w:lang w:val="en-US"/>
        </w:rPr>
      </w:pPr>
    </w:p>
    <w:p w14:paraId="0DEF74CA" w14:textId="1ECB9016" w:rsidR="003508F9" w:rsidRPr="000514E9" w:rsidRDefault="003508F9" w:rsidP="003508F9">
      <w:pPr>
        <w:widowControl/>
        <w:jc w:val="both"/>
        <w:rPr>
          <w:rFonts w:ascii="Times New Roman" w:hAnsi="Times New Roman" w:cs="Times New Roman"/>
          <w:lang w:val="en-US"/>
        </w:rPr>
      </w:pPr>
      <w:r w:rsidRPr="000514E9">
        <w:rPr>
          <w:rFonts w:ascii="Times New Roman" w:hAnsi="Times New Roman" w:cs="Times New Roman"/>
          <w:lang w:val="en-US"/>
        </w:rPr>
        <w:lastRenderedPageBreak/>
        <w:t xml:space="preserve">c. </w:t>
      </w:r>
      <w:r w:rsidR="00C10A1E" w:rsidRPr="000514E9">
        <w:rPr>
          <w:rFonts w:ascii="Times New Roman" w:hAnsi="Times New Roman" w:cs="Times New Roman"/>
          <w:b/>
          <w:bCs/>
          <w:i/>
          <w:iCs/>
          <w:lang w:val="en-US"/>
        </w:rPr>
        <w:t>Requirement</w:t>
      </w:r>
      <w:r w:rsidRPr="000514E9">
        <w:rPr>
          <w:rFonts w:ascii="Times New Roman" w:hAnsi="Times New Roman" w:cs="Times New Roman"/>
          <w:lang w:val="en-US"/>
        </w:rPr>
        <w:t>: that the bidder has experience in managing bus stations in the territory of the Republic of Serbia.</w:t>
      </w:r>
    </w:p>
    <w:p w14:paraId="36601EBC" w14:textId="09FFF4AF" w:rsidR="003508F9" w:rsidRPr="000514E9" w:rsidRDefault="003508F9" w:rsidP="003508F9">
      <w:pPr>
        <w:widowControl/>
        <w:jc w:val="both"/>
        <w:rPr>
          <w:rFonts w:ascii="Times New Roman" w:hAnsi="Times New Roman" w:cs="Times New Roman"/>
          <w:lang w:val="en-US"/>
        </w:rPr>
      </w:pPr>
      <w:r w:rsidRPr="000514E9">
        <w:rPr>
          <w:rFonts w:ascii="Times New Roman" w:hAnsi="Times New Roman" w:cs="Times New Roman"/>
          <w:lang w:val="en-US"/>
        </w:rPr>
        <w:t xml:space="preserve">d. </w:t>
      </w:r>
      <w:r w:rsidR="00C10A1E" w:rsidRPr="000514E9">
        <w:rPr>
          <w:rFonts w:ascii="Times New Roman" w:hAnsi="Times New Roman" w:cs="Times New Roman"/>
          <w:b/>
          <w:bCs/>
          <w:i/>
          <w:iCs/>
          <w:lang w:val="en-US"/>
        </w:rPr>
        <w:t>Proof</w:t>
      </w:r>
      <w:r w:rsidRPr="000514E9">
        <w:rPr>
          <w:rFonts w:ascii="Times New Roman" w:hAnsi="Times New Roman" w:cs="Times New Roman"/>
          <w:lang w:val="en-US"/>
        </w:rPr>
        <w:t>: photocopy of the License for providing station services for each bus station.</w:t>
      </w:r>
    </w:p>
    <w:p w14:paraId="2087D25D" w14:textId="77777777" w:rsidR="003508F9" w:rsidRPr="000514E9" w:rsidRDefault="003508F9" w:rsidP="003508F9">
      <w:pPr>
        <w:widowControl/>
        <w:jc w:val="both"/>
        <w:rPr>
          <w:rFonts w:ascii="Times New Roman" w:hAnsi="Times New Roman" w:cs="Times New Roman"/>
          <w:lang w:val="en-US"/>
        </w:rPr>
      </w:pPr>
    </w:p>
    <w:p w14:paraId="159DF8E1" w14:textId="67DA6678" w:rsidR="003508F9" w:rsidRPr="000514E9" w:rsidRDefault="003508F9" w:rsidP="003508F9">
      <w:pPr>
        <w:widowControl/>
        <w:jc w:val="both"/>
        <w:rPr>
          <w:rFonts w:ascii="Times New Roman" w:hAnsi="Times New Roman" w:cs="Times New Roman"/>
          <w:lang w:val="en-US"/>
        </w:rPr>
      </w:pPr>
      <w:r w:rsidRPr="000514E9">
        <w:rPr>
          <w:rFonts w:ascii="Times New Roman" w:hAnsi="Times New Roman" w:cs="Times New Roman"/>
          <w:lang w:val="en-US"/>
        </w:rPr>
        <w:t xml:space="preserve">e. </w:t>
      </w:r>
      <w:r w:rsidR="00C10A1E" w:rsidRPr="000514E9">
        <w:rPr>
          <w:rFonts w:ascii="Times New Roman" w:hAnsi="Times New Roman" w:cs="Times New Roman"/>
          <w:b/>
          <w:bCs/>
          <w:i/>
          <w:iCs/>
          <w:lang w:val="en-US"/>
        </w:rPr>
        <w:t>Requirement</w:t>
      </w:r>
      <w:r w:rsidRPr="000514E9">
        <w:rPr>
          <w:rFonts w:ascii="Times New Roman" w:hAnsi="Times New Roman" w:cs="Times New Roman"/>
          <w:lang w:val="en-US"/>
        </w:rPr>
        <w:t>: Regular supply of fuel is ensured.</w:t>
      </w:r>
    </w:p>
    <w:p w14:paraId="686180F7" w14:textId="1B9B3B7C" w:rsidR="003508F9" w:rsidRPr="000514E9" w:rsidRDefault="003508F9" w:rsidP="003508F9">
      <w:pPr>
        <w:widowControl/>
        <w:jc w:val="both"/>
        <w:rPr>
          <w:rFonts w:ascii="Times New Roman" w:hAnsi="Times New Roman" w:cs="Times New Roman"/>
          <w:lang w:val="en-US"/>
        </w:rPr>
      </w:pPr>
      <w:r w:rsidRPr="000514E9">
        <w:rPr>
          <w:rFonts w:ascii="Times New Roman" w:hAnsi="Times New Roman" w:cs="Times New Roman"/>
          <w:lang w:val="en-US"/>
        </w:rPr>
        <w:t xml:space="preserve">f. </w:t>
      </w:r>
      <w:r w:rsidR="00C10A1E" w:rsidRPr="000514E9">
        <w:rPr>
          <w:rFonts w:ascii="Times New Roman" w:hAnsi="Times New Roman" w:cs="Times New Roman"/>
          <w:b/>
          <w:bCs/>
          <w:i/>
          <w:iCs/>
          <w:lang w:val="en-US"/>
        </w:rPr>
        <w:t>Proof</w:t>
      </w:r>
      <w:r w:rsidRPr="000514E9">
        <w:rPr>
          <w:rFonts w:ascii="Times New Roman" w:hAnsi="Times New Roman" w:cs="Times New Roman"/>
          <w:lang w:val="en-US"/>
        </w:rPr>
        <w:t>: photocopy of a valid contract with an authorized supplier or other appropriate evidence.</w:t>
      </w:r>
    </w:p>
    <w:p w14:paraId="7F9D6A87" w14:textId="77777777" w:rsidR="003508F9" w:rsidRPr="000514E9" w:rsidRDefault="003508F9" w:rsidP="003508F9">
      <w:pPr>
        <w:widowControl/>
        <w:jc w:val="both"/>
        <w:rPr>
          <w:rFonts w:ascii="Times New Roman" w:hAnsi="Times New Roman" w:cs="Times New Roman"/>
          <w:lang w:val="en-US"/>
        </w:rPr>
      </w:pPr>
    </w:p>
    <w:p w14:paraId="550CC556" w14:textId="5288A2EF" w:rsidR="003508F9" w:rsidRPr="000514E9" w:rsidRDefault="003508F9" w:rsidP="003508F9">
      <w:pPr>
        <w:widowControl/>
        <w:jc w:val="both"/>
        <w:rPr>
          <w:rFonts w:ascii="Times New Roman" w:hAnsi="Times New Roman" w:cs="Times New Roman"/>
          <w:lang w:val="en-US"/>
        </w:rPr>
      </w:pPr>
      <w:r w:rsidRPr="000514E9">
        <w:rPr>
          <w:rFonts w:ascii="Times New Roman" w:hAnsi="Times New Roman" w:cs="Times New Roman"/>
          <w:lang w:val="en-US"/>
        </w:rPr>
        <w:t xml:space="preserve">g. </w:t>
      </w:r>
      <w:r w:rsidR="00C10A1E" w:rsidRPr="000514E9">
        <w:rPr>
          <w:rFonts w:ascii="Times New Roman" w:hAnsi="Times New Roman" w:cs="Times New Roman"/>
          <w:b/>
          <w:bCs/>
          <w:i/>
          <w:iCs/>
          <w:lang w:val="en-US"/>
        </w:rPr>
        <w:t>Requirement</w:t>
      </w:r>
      <w:r w:rsidRPr="000514E9">
        <w:rPr>
          <w:rFonts w:ascii="Times New Roman" w:hAnsi="Times New Roman" w:cs="Times New Roman"/>
          <w:lang w:val="en-US"/>
        </w:rPr>
        <w:t>: appropriate space for servicing, vehicle repair</w:t>
      </w:r>
      <w:r w:rsidR="00DF1332" w:rsidRPr="000514E9">
        <w:rPr>
          <w:rFonts w:ascii="Times New Roman" w:hAnsi="Times New Roman" w:cs="Times New Roman"/>
          <w:lang w:val="en-US"/>
        </w:rPr>
        <w:t>,</w:t>
      </w:r>
      <w:r w:rsidRPr="000514E9">
        <w:rPr>
          <w:rFonts w:ascii="Times New Roman" w:hAnsi="Times New Roman" w:cs="Times New Roman"/>
          <w:lang w:val="en-US"/>
        </w:rPr>
        <w:t xml:space="preserve"> and a workshop for technical inspection of vehicles with at least 1 inspection</w:t>
      </w:r>
      <w:r w:rsidR="00DF1332" w:rsidRPr="000514E9">
        <w:rPr>
          <w:rFonts w:ascii="Times New Roman" w:hAnsi="Times New Roman" w:cs="Times New Roman"/>
          <w:lang w:val="en-US"/>
        </w:rPr>
        <w:t xml:space="preserve"> pit for the</w:t>
      </w:r>
      <w:r w:rsidRPr="000514E9">
        <w:rPr>
          <w:rFonts w:ascii="Times New Roman" w:hAnsi="Times New Roman" w:cs="Times New Roman"/>
          <w:lang w:val="en-US"/>
        </w:rPr>
        <w:t xml:space="preserve"> service of vehicles, and at least one four-post crane.</w:t>
      </w:r>
    </w:p>
    <w:p w14:paraId="65FB5DAA" w14:textId="791497F1" w:rsidR="003508F9" w:rsidRPr="000514E9" w:rsidRDefault="003508F9" w:rsidP="003508F9">
      <w:pPr>
        <w:widowControl/>
        <w:jc w:val="both"/>
        <w:rPr>
          <w:rFonts w:ascii="Times New Roman" w:hAnsi="Times New Roman" w:cs="Times New Roman"/>
          <w:lang w:val="en-US"/>
        </w:rPr>
      </w:pPr>
      <w:r w:rsidRPr="000514E9">
        <w:rPr>
          <w:rFonts w:ascii="Times New Roman" w:hAnsi="Times New Roman" w:cs="Times New Roman"/>
          <w:lang w:val="en-US"/>
        </w:rPr>
        <w:t xml:space="preserve">h. </w:t>
      </w:r>
      <w:r w:rsidR="00C10A1E" w:rsidRPr="000514E9">
        <w:rPr>
          <w:rFonts w:ascii="Times New Roman" w:hAnsi="Times New Roman" w:cs="Times New Roman"/>
          <w:b/>
          <w:bCs/>
          <w:i/>
          <w:iCs/>
          <w:lang w:val="en-US"/>
        </w:rPr>
        <w:t>Proof</w:t>
      </w:r>
      <w:r w:rsidRPr="000514E9">
        <w:rPr>
          <w:rFonts w:ascii="Times New Roman" w:hAnsi="Times New Roman" w:cs="Times New Roman"/>
          <w:lang w:val="en-US"/>
        </w:rPr>
        <w:t xml:space="preserve">: Certified extract from the inventory of fixed assets or a long-term lease </w:t>
      </w:r>
      <w:r w:rsidR="00DF1332" w:rsidRPr="000514E9">
        <w:rPr>
          <w:rFonts w:ascii="Times New Roman" w:hAnsi="Times New Roman" w:cs="Times New Roman"/>
          <w:lang w:val="en-US"/>
        </w:rPr>
        <w:t>contract</w:t>
      </w:r>
      <w:r w:rsidRPr="000514E9">
        <w:rPr>
          <w:rFonts w:ascii="Times New Roman" w:hAnsi="Times New Roman" w:cs="Times New Roman"/>
          <w:lang w:val="en-US"/>
        </w:rPr>
        <w:t xml:space="preserve"> for the appropriate service</w:t>
      </w:r>
    </w:p>
    <w:p w14:paraId="77453266" w14:textId="77777777" w:rsidR="003508F9" w:rsidRPr="000514E9" w:rsidRDefault="003508F9" w:rsidP="003508F9">
      <w:pPr>
        <w:widowControl/>
        <w:jc w:val="both"/>
        <w:rPr>
          <w:rFonts w:ascii="Times New Roman" w:hAnsi="Times New Roman" w:cs="Times New Roman"/>
          <w:lang w:val="en-US"/>
        </w:rPr>
      </w:pPr>
    </w:p>
    <w:p w14:paraId="34AB659F" w14:textId="1817601A" w:rsidR="003508F9" w:rsidRPr="000514E9" w:rsidRDefault="003508F9" w:rsidP="003508F9">
      <w:pPr>
        <w:widowControl/>
        <w:jc w:val="both"/>
        <w:rPr>
          <w:rFonts w:ascii="Times New Roman" w:hAnsi="Times New Roman" w:cs="Times New Roman"/>
          <w:lang w:val="en-US"/>
        </w:rPr>
      </w:pPr>
      <w:r w:rsidRPr="000514E9">
        <w:rPr>
          <w:rFonts w:ascii="Times New Roman" w:hAnsi="Times New Roman" w:cs="Times New Roman"/>
          <w:lang w:val="en-US"/>
        </w:rPr>
        <w:t xml:space="preserve">i. </w:t>
      </w:r>
      <w:r w:rsidR="00C10A1E" w:rsidRPr="000514E9">
        <w:rPr>
          <w:rFonts w:ascii="Times New Roman" w:hAnsi="Times New Roman" w:cs="Times New Roman"/>
          <w:b/>
          <w:bCs/>
          <w:i/>
          <w:iCs/>
          <w:lang w:val="en-US"/>
        </w:rPr>
        <w:t>Requirement</w:t>
      </w:r>
      <w:r w:rsidRPr="000514E9">
        <w:rPr>
          <w:rFonts w:ascii="Times New Roman" w:hAnsi="Times New Roman" w:cs="Times New Roman"/>
          <w:lang w:val="en-US"/>
        </w:rPr>
        <w:t>: At least 6 vehicles for performing urban and suburban passenger transport</w:t>
      </w:r>
      <w:r w:rsidR="00DF1332" w:rsidRPr="000514E9">
        <w:rPr>
          <w:rFonts w:ascii="Times New Roman" w:hAnsi="Times New Roman" w:cs="Times New Roman"/>
          <w:lang w:val="en-US"/>
        </w:rPr>
        <w:t>ation</w:t>
      </w:r>
      <w:r w:rsidRPr="000514E9">
        <w:rPr>
          <w:rFonts w:ascii="Times New Roman" w:hAnsi="Times New Roman" w:cs="Times New Roman"/>
          <w:lang w:val="en-US"/>
        </w:rPr>
        <w:t xml:space="preserve"> with a valid license.</w:t>
      </w:r>
    </w:p>
    <w:p w14:paraId="2E665443" w14:textId="15FC8D5D" w:rsidR="003508F9" w:rsidRPr="000514E9" w:rsidRDefault="003508F9" w:rsidP="003508F9">
      <w:pPr>
        <w:widowControl/>
        <w:jc w:val="both"/>
        <w:rPr>
          <w:rFonts w:ascii="Times New Roman" w:hAnsi="Times New Roman" w:cs="Times New Roman"/>
          <w:lang w:val="en-US"/>
        </w:rPr>
      </w:pPr>
      <w:r w:rsidRPr="000514E9">
        <w:rPr>
          <w:rFonts w:ascii="Times New Roman" w:hAnsi="Times New Roman" w:cs="Times New Roman"/>
          <w:lang w:val="en-US"/>
        </w:rPr>
        <w:t xml:space="preserve">j. </w:t>
      </w:r>
      <w:r w:rsidRPr="000514E9">
        <w:rPr>
          <w:rFonts w:ascii="Times New Roman" w:hAnsi="Times New Roman" w:cs="Times New Roman"/>
          <w:b/>
          <w:bCs/>
          <w:i/>
          <w:iCs/>
          <w:lang w:val="en-US"/>
        </w:rPr>
        <w:t>Proof</w:t>
      </w:r>
      <w:r w:rsidRPr="000514E9">
        <w:rPr>
          <w:rFonts w:ascii="Times New Roman" w:hAnsi="Times New Roman" w:cs="Times New Roman"/>
          <w:lang w:val="en-US"/>
        </w:rPr>
        <w:t xml:space="preserve">: </w:t>
      </w:r>
      <w:r w:rsidR="00EA18B6" w:rsidRPr="000514E9">
        <w:rPr>
          <w:rFonts w:ascii="Times New Roman" w:hAnsi="Times New Roman" w:cs="Times New Roman"/>
          <w:lang w:val="en-US"/>
        </w:rPr>
        <w:t xml:space="preserve">a printout from the </w:t>
      </w:r>
      <w:r w:rsidRPr="000514E9">
        <w:rPr>
          <w:rFonts w:ascii="Times New Roman" w:hAnsi="Times New Roman" w:cs="Times New Roman"/>
          <w:lang w:val="en-US"/>
        </w:rPr>
        <w:t>traffic permits</w:t>
      </w:r>
      <w:r w:rsidR="00EA18B6" w:rsidRPr="000514E9">
        <w:rPr>
          <w:rFonts w:ascii="Times New Roman" w:hAnsi="Times New Roman" w:cs="Times New Roman"/>
          <w:lang w:val="en-US"/>
        </w:rPr>
        <w:t xml:space="preserve"> electronic</w:t>
      </w:r>
      <w:r w:rsidRPr="000514E9">
        <w:rPr>
          <w:rFonts w:ascii="Times New Roman" w:hAnsi="Times New Roman" w:cs="Times New Roman"/>
          <w:lang w:val="en-US"/>
        </w:rPr>
        <w:t xml:space="preserve"> </w:t>
      </w:r>
      <w:r w:rsidR="00EA18B6" w:rsidRPr="000514E9">
        <w:rPr>
          <w:rFonts w:ascii="Times New Roman" w:hAnsi="Times New Roman" w:cs="Times New Roman"/>
          <w:lang w:val="en-US"/>
        </w:rPr>
        <w:t xml:space="preserve">reader </w:t>
      </w:r>
      <w:r w:rsidRPr="000514E9">
        <w:rPr>
          <w:rFonts w:ascii="Times New Roman" w:hAnsi="Times New Roman" w:cs="Times New Roman"/>
          <w:lang w:val="en-US"/>
        </w:rPr>
        <w:t>for all registered vehicles with which the bidder is bidding or a copy of the vehicle registration certificate from the Ministry of Inte</w:t>
      </w:r>
      <w:r w:rsidR="00DF1332" w:rsidRPr="000514E9">
        <w:rPr>
          <w:rFonts w:ascii="Times New Roman" w:hAnsi="Times New Roman" w:cs="Times New Roman"/>
          <w:lang w:val="en-US"/>
        </w:rPr>
        <w:t>rior</w:t>
      </w:r>
      <w:r w:rsidRPr="000514E9">
        <w:rPr>
          <w:rFonts w:ascii="Times New Roman" w:hAnsi="Times New Roman" w:cs="Times New Roman"/>
          <w:lang w:val="en-US"/>
        </w:rPr>
        <w:t xml:space="preserve"> and a copy of the license for each vehicle.</w:t>
      </w:r>
    </w:p>
    <w:p w14:paraId="26BB5D77" w14:textId="77777777" w:rsidR="003508F9" w:rsidRPr="000514E9" w:rsidRDefault="003508F9" w:rsidP="003508F9">
      <w:pPr>
        <w:widowControl/>
        <w:jc w:val="both"/>
        <w:rPr>
          <w:rFonts w:ascii="Times New Roman" w:hAnsi="Times New Roman" w:cs="Times New Roman"/>
          <w:lang w:val="en-US"/>
        </w:rPr>
      </w:pPr>
    </w:p>
    <w:p w14:paraId="7CFD70DF" w14:textId="57F14D90" w:rsidR="003508F9" w:rsidRPr="000514E9" w:rsidRDefault="003508F9" w:rsidP="003508F9">
      <w:pPr>
        <w:widowControl/>
        <w:jc w:val="both"/>
        <w:rPr>
          <w:rFonts w:ascii="Times New Roman" w:hAnsi="Times New Roman" w:cs="Times New Roman"/>
          <w:b/>
          <w:bCs/>
          <w:u w:val="single"/>
          <w:lang w:val="en-US"/>
        </w:rPr>
      </w:pPr>
      <w:r w:rsidRPr="000514E9">
        <w:rPr>
          <w:rFonts w:ascii="Times New Roman" w:hAnsi="Times New Roman" w:cs="Times New Roman"/>
          <w:b/>
          <w:bCs/>
          <w:u w:val="single"/>
          <w:lang w:val="en-US"/>
        </w:rPr>
        <w:t xml:space="preserve">Tool, disk </w:t>
      </w:r>
      <w:r w:rsidR="00EA18B6" w:rsidRPr="000514E9">
        <w:rPr>
          <w:rFonts w:ascii="Times New Roman" w:hAnsi="Times New Roman" w:cs="Times New Roman"/>
          <w:b/>
          <w:bCs/>
          <w:u w:val="single"/>
          <w:lang w:val="en-US"/>
        </w:rPr>
        <w:t>unit</w:t>
      </w:r>
      <w:r w:rsidRPr="000514E9">
        <w:rPr>
          <w:rFonts w:ascii="Times New Roman" w:hAnsi="Times New Roman" w:cs="Times New Roman"/>
          <w:b/>
          <w:bCs/>
          <w:u w:val="single"/>
          <w:lang w:val="en-US"/>
        </w:rPr>
        <w:t xml:space="preserve"> or technical equipment</w:t>
      </w:r>
    </w:p>
    <w:p w14:paraId="21E028A1" w14:textId="0CDD9839" w:rsidR="003508F9" w:rsidRPr="000514E9" w:rsidRDefault="003508F9" w:rsidP="003508F9">
      <w:pPr>
        <w:widowControl/>
        <w:jc w:val="both"/>
        <w:rPr>
          <w:rFonts w:ascii="Times New Roman" w:hAnsi="Times New Roman" w:cs="Times New Roman"/>
          <w:lang w:val="en-US"/>
        </w:rPr>
      </w:pPr>
      <w:r w:rsidRPr="000514E9">
        <w:rPr>
          <w:rFonts w:ascii="Times New Roman" w:hAnsi="Times New Roman" w:cs="Times New Roman"/>
          <w:lang w:val="en-US"/>
        </w:rPr>
        <w:t xml:space="preserve">k. </w:t>
      </w:r>
      <w:r w:rsidR="00C10A1E" w:rsidRPr="000514E9">
        <w:rPr>
          <w:rFonts w:ascii="Times New Roman" w:hAnsi="Times New Roman" w:cs="Times New Roman"/>
          <w:b/>
          <w:bCs/>
          <w:i/>
          <w:iCs/>
          <w:lang w:val="en-US"/>
        </w:rPr>
        <w:t>Requirement</w:t>
      </w:r>
      <w:r w:rsidRPr="000514E9">
        <w:rPr>
          <w:rFonts w:ascii="Times New Roman" w:hAnsi="Times New Roman" w:cs="Times New Roman"/>
          <w:lang w:val="en-US"/>
        </w:rPr>
        <w:t xml:space="preserve">. the bidder must own or lease a space for vehicle accommodation - parking </w:t>
      </w:r>
      <w:r w:rsidR="00EA18B6" w:rsidRPr="000514E9">
        <w:rPr>
          <w:rFonts w:ascii="Times New Roman" w:hAnsi="Times New Roman" w:cs="Times New Roman"/>
          <w:lang w:val="en-US"/>
        </w:rPr>
        <w:t>within</w:t>
      </w:r>
      <w:r w:rsidRPr="000514E9">
        <w:rPr>
          <w:rFonts w:ascii="Times New Roman" w:hAnsi="Times New Roman" w:cs="Times New Roman"/>
          <w:lang w:val="en-US"/>
        </w:rPr>
        <w:t xml:space="preserve"> Blace</w:t>
      </w:r>
      <w:r w:rsidR="00EA18B6" w:rsidRPr="000514E9">
        <w:rPr>
          <w:rFonts w:ascii="Times New Roman" w:hAnsi="Times New Roman" w:cs="Times New Roman"/>
          <w:lang w:val="en-US"/>
        </w:rPr>
        <w:t xml:space="preserve"> municipal limits</w:t>
      </w:r>
      <w:r w:rsidRPr="000514E9">
        <w:rPr>
          <w:rFonts w:ascii="Times New Roman" w:hAnsi="Times New Roman" w:cs="Times New Roman"/>
          <w:lang w:val="en-US"/>
        </w:rPr>
        <w:t xml:space="preserve">. The parking lot must be made of modern road surface (concrete or asphalt), while grass </w:t>
      </w:r>
      <w:r w:rsidR="00EA18B6" w:rsidRPr="000514E9">
        <w:rPr>
          <w:rFonts w:ascii="Times New Roman" w:hAnsi="Times New Roman" w:cs="Times New Roman"/>
          <w:lang w:val="en-US"/>
        </w:rPr>
        <w:t>surface</w:t>
      </w:r>
      <w:r w:rsidRPr="000514E9">
        <w:rPr>
          <w:rFonts w:ascii="Times New Roman" w:hAnsi="Times New Roman" w:cs="Times New Roman"/>
          <w:lang w:val="en-US"/>
        </w:rPr>
        <w:t xml:space="preserve">, </w:t>
      </w:r>
      <w:r w:rsidR="00EA18B6" w:rsidRPr="000514E9">
        <w:rPr>
          <w:rFonts w:ascii="Times New Roman" w:hAnsi="Times New Roman" w:cs="Times New Roman"/>
          <w:lang w:val="en-US"/>
        </w:rPr>
        <w:t>dirt</w:t>
      </w:r>
      <w:r w:rsidRPr="000514E9">
        <w:rPr>
          <w:rFonts w:ascii="Times New Roman" w:hAnsi="Times New Roman" w:cs="Times New Roman"/>
          <w:lang w:val="en-US"/>
        </w:rPr>
        <w:t xml:space="preserve"> surface or gravel are not accepted as parking space. If the bidder owns such a space, it must be brought to the condition of modern road surface (concrete or asphalt) by the date of conclusion of the Contract.</w:t>
      </w:r>
    </w:p>
    <w:p w14:paraId="2F8367A7" w14:textId="77777777" w:rsidR="003508F9" w:rsidRPr="000514E9" w:rsidRDefault="003508F9" w:rsidP="003508F9">
      <w:pPr>
        <w:widowControl/>
        <w:jc w:val="both"/>
        <w:rPr>
          <w:rFonts w:ascii="Times New Roman" w:hAnsi="Times New Roman" w:cs="Times New Roman"/>
          <w:lang w:val="en-US"/>
        </w:rPr>
      </w:pPr>
      <w:r w:rsidRPr="000514E9">
        <w:rPr>
          <w:rFonts w:ascii="Times New Roman" w:hAnsi="Times New Roman" w:cs="Times New Roman"/>
          <w:lang w:val="en-US"/>
        </w:rPr>
        <w:t xml:space="preserve">l. </w:t>
      </w:r>
      <w:r w:rsidRPr="000514E9">
        <w:rPr>
          <w:rFonts w:ascii="Times New Roman" w:hAnsi="Times New Roman" w:cs="Times New Roman"/>
          <w:b/>
          <w:bCs/>
          <w:i/>
          <w:iCs/>
          <w:lang w:val="en-US"/>
        </w:rPr>
        <w:t>Proof</w:t>
      </w:r>
      <w:r w:rsidRPr="000514E9">
        <w:rPr>
          <w:rFonts w:ascii="Times New Roman" w:hAnsi="Times New Roman" w:cs="Times New Roman"/>
          <w:lang w:val="en-US"/>
        </w:rPr>
        <w:t>: extract from the real estate register, photocopy of the long-term lease of the parking lot, a sketch with the indicated plot on which the parking lot is located.</w:t>
      </w:r>
    </w:p>
    <w:p w14:paraId="5F2C503A" w14:textId="77777777" w:rsidR="003508F9" w:rsidRPr="000514E9" w:rsidRDefault="003508F9" w:rsidP="003508F9">
      <w:pPr>
        <w:widowControl/>
        <w:jc w:val="both"/>
        <w:rPr>
          <w:rFonts w:ascii="Times New Roman" w:hAnsi="Times New Roman" w:cs="Times New Roman"/>
          <w:lang w:val="en-US"/>
        </w:rPr>
      </w:pPr>
    </w:p>
    <w:p w14:paraId="179B3883" w14:textId="77777777" w:rsidR="00532077" w:rsidRPr="000514E9" w:rsidRDefault="003508F9" w:rsidP="003508F9">
      <w:pPr>
        <w:widowControl/>
        <w:jc w:val="both"/>
        <w:rPr>
          <w:rFonts w:ascii="Times New Roman" w:hAnsi="Times New Roman" w:cs="Times New Roman"/>
          <w:i/>
          <w:iCs/>
          <w:lang w:val="en-US"/>
        </w:rPr>
      </w:pPr>
      <w:r w:rsidRPr="000514E9">
        <w:rPr>
          <w:rFonts w:ascii="Times New Roman" w:hAnsi="Times New Roman" w:cs="Times New Roman"/>
          <w:b/>
          <w:bCs/>
          <w:i/>
          <w:iCs/>
          <w:u w:val="single"/>
          <w:lang w:val="en-US"/>
        </w:rPr>
        <w:t>Note</w:t>
      </w:r>
      <w:r w:rsidRPr="000514E9">
        <w:rPr>
          <w:rFonts w:ascii="Times New Roman" w:hAnsi="Times New Roman" w:cs="Times New Roman"/>
          <w:i/>
          <w:iCs/>
          <w:lang w:val="en-US"/>
        </w:rPr>
        <w:t xml:space="preserve">: Bidders registered in a foreign country shall submit appropriate employment forms, or employment contracts, in accordance with the regulations of the country in which they are based. </w:t>
      </w:r>
    </w:p>
    <w:p w14:paraId="2B051DF6" w14:textId="77777777" w:rsidR="00532077" w:rsidRPr="000514E9" w:rsidRDefault="00532077" w:rsidP="003508F9">
      <w:pPr>
        <w:widowControl/>
        <w:jc w:val="both"/>
        <w:rPr>
          <w:rFonts w:ascii="Times New Roman" w:hAnsi="Times New Roman" w:cs="Times New Roman"/>
          <w:i/>
          <w:iCs/>
          <w:lang w:val="en-US"/>
        </w:rPr>
      </w:pPr>
    </w:p>
    <w:p w14:paraId="4A882102" w14:textId="3BFC674B" w:rsidR="003508F9" w:rsidRPr="000514E9" w:rsidRDefault="003508F9" w:rsidP="00EA18B6">
      <w:pPr>
        <w:widowControl/>
        <w:ind w:firstLine="720"/>
        <w:jc w:val="both"/>
        <w:rPr>
          <w:rFonts w:ascii="Times New Roman" w:hAnsi="Times New Roman" w:cs="Times New Roman"/>
          <w:lang w:val="en-US"/>
        </w:rPr>
      </w:pPr>
      <w:r w:rsidRPr="000514E9">
        <w:rPr>
          <w:rFonts w:ascii="Times New Roman" w:hAnsi="Times New Roman" w:cs="Times New Roman"/>
          <w:lang w:val="en-US"/>
        </w:rPr>
        <w:t xml:space="preserve">Note: The conditions </w:t>
      </w:r>
      <w:r w:rsidR="00EA18B6" w:rsidRPr="000514E9">
        <w:rPr>
          <w:rFonts w:ascii="Times New Roman" w:hAnsi="Times New Roman" w:cs="Times New Roman"/>
          <w:lang w:val="en-US"/>
        </w:rPr>
        <w:t>in</w:t>
      </w:r>
      <w:r w:rsidRPr="000514E9">
        <w:rPr>
          <w:rFonts w:ascii="Times New Roman" w:hAnsi="Times New Roman" w:cs="Times New Roman"/>
          <w:lang w:val="en-US"/>
        </w:rPr>
        <w:t xml:space="preserve"> items 1) t</w:t>
      </w:r>
      <w:r w:rsidR="00EA18B6" w:rsidRPr="000514E9">
        <w:rPr>
          <w:rFonts w:ascii="Times New Roman" w:hAnsi="Times New Roman" w:cs="Times New Roman"/>
          <w:lang w:val="en-US"/>
        </w:rPr>
        <w:t>hrough</w:t>
      </w:r>
      <w:r w:rsidRPr="000514E9">
        <w:rPr>
          <w:rFonts w:ascii="Times New Roman" w:hAnsi="Times New Roman" w:cs="Times New Roman"/>
          <w:lang w:val="en-US"/>
        </w:rPr>
        <w:t xml:space="preserve"> 5) must be met by each participant in the joint bid, or each subcontractor, depending on whether it is a group of bidders or a bidder </w:t>
      </w:r>
      <w:r w:rsidR="00D04AD4" w:rsidRPr="000514E9">
        <w:rPr>
          <w:rFonts w:ascii="Times New Roman" w:hAnsi="Times New Roman" w:cs="Times New Roman"/>
          <w:lang w:val="en-US"/>
        </w:rPr>
        <w:t>is placing</w:t>
      </w:r>
      <w:r w:rsidRPr="000514E9">
        <w:rPr>
          <w:rFonts w:ascii="Times New Roman" w:hAnsi="Times New Roman" w:cs="Times New Roman"/>
          <w:lang w:val="en-US"/>
        </w:rPr>
        <w:t xml:space="preserve"> a bid with a subcontractor. The other conditions shall be met by the participants in the group of bidders </w:t>
      </w:r>
      <w:r w:rsidR="00296656" w:rsidRPr="000514E9">
        <w:rPr>
          <w:rFonts w:ascii="Times New Roman" w:hAnsi="Times New Roman" w:cs="Times New Roman"/>
          <w:lang w:val="en-US"/>
        </w:rPr>
        <w:t>jointly</w:t>
      </w:r>
      <w:r w:rsidRPr="000514E9">
        <w:rPr>
          <w:rFonts w:ascii="Times New Roman" w:hAnsi="Times New Roman" w:cs="Times New Roman"/>
          <w:lang w:val="en-US"/>
        </w:rPr>
        <w:t>, in such a way that at least one of the bidders meets the condition independently or that they meet these conditions collectively. Meeting the conditions from items 6) and 7) may not be</w:t>
      </w:r>
      <w:r w:rsidR="00532077" w:rsidRPr="000514E9">
        <w:rPr>
          <w:rFonts w:ascii="Times New Roman" w:hAnsi="Times New Roman" w:cs="Times New Roman"/>
          <w:lang w:val="en-US"/>
        </w:rPr>
        <w:t xml:space="preserve"> </w:t>
      </w:r>
      <w:r w:rsidRPr="000514E9">
        <w:rPr>
          <w:rFonts w:ascii="Times New Roman" w:hAnsi="Times New Roman" w:cs="Times New Roman"/>
          <w:lang w:val="en-US"/>
        </w:rPr>
        <w:t>proven through subcontractors.</w:t>
      </w:r>
    </w:p>
    <w:p w14:paraId="32803E36" w14:textId="77777777" w:rsidR="00532077" w:rsidRPr="000514E9" w:rsidRDefault="00532077" w:rsidP="003508F9">
      <w:pPr>
        <w:widowControl/>
        <w:jc w:val="both"/>
        <w:rPr>
          <w:rFonts w:ascii="Times New Roman" w:hAnsi="Times New Roman" w:cs="Times New Roman"/>
          <w:lang w:val="en-US"/>
        </w:rPr>
      </w:pPr>
    </w:p>
    <w:p w14:paraId="63672A75" w14:textId="77777777" w:rsidR="003508F9" w:rsidRPr="000514E9" w:rsidRDefault="003508F9" w:rsidP="003508F9">
      <w:pPr>
        <w:widowControl/>
        <w:jc w:val="both"/>
        <w:rPr>
          <w:rFonts w:ascii="Times New Roman" w:hAnsi="Times New Roman" w:cs="Times New Roman"/>
          <w:b/>
          <w:bCs/>
          <w:lang w:val="en-US"/>
        </w:rPr>
      </w:pPr>
      <w:r w:rsidRPr="000514E9">
        <w:rPr>
          <w:rFonts w:ascii="Times New Roman" w:hAnsi="Times New Roman" w:cs="Times New Roman"/>
          <w:b/>
          <w:bCs/>
          <w:lang w:val="en-US"/>
        </w:rPr>
        <w:t>5. Criteria for selecting the most advantageous bid:</w:t>
      </w:r>
    </w:p>
    <w:p w14:paraId="237DDA9C" w14:textId="77777777" w:rsidR="00532077" w:rsidRPr="000514E9" w:rsidRDefault="00532077" w:rsidP="003508F9">
      <w:pPr>
        <w:widowControl/>
        <w:jc w:val="both"/>
        <w:rPr>
          <w:rFonts w:ascii="Times New Roman" w:hAnsi="Times New Roman" w:cs="Times New Roman"/>
          <w:lang w:val="en-US"/>
        </w:rPr>
      </w:pPr>
    </w:p>
    <w:p w14:paraId="07D4B774" w14:textId="64496A4A" w:rsidR="003508F9" w:rsidRPr="000514E9" w:rsidRDefault="003508F9" w:rsidP="00532077">
      <w:pPr>
        <w:widowControl/>
        <w:ind w:firstLine="720"/>
        <w:jc w:val="both"/>
        <w:rPr>
          <w:rFonts w:ascii="Times New Roman" w:hAnsi="Times New Roman" w:cs="Times New Roman"/>
          <w:lang w:val="en-US"/>
        </w:rPr>
      </w:pPr>
      <w:r w:rsidRPr="000514E9">
        <w:rPr>
          <w:rFonts w:ascii="Times New Roman" w:hAnsi="Times New Roman" w:cs="Times New Roman"/>
          <w:lang w:val="en-US"/>
        </w:rPr>
        <w:t>The criterion for awarding the concession is the most economically advantageous bid, based on the "</w:t>
      </w:r>
      <w:r w:rsidR="00296656" w:rsidRPr="000514E9">
        <w:rPr>
          <w:rFonts w:ascii="Times New Roman" w:eastAsiaTheme="majorEastAsia" w:hAnsi="Times New Roman" w:cs="Times New Roman"/>
          <w:color w:val="000000" w:themeColor="text1"/>
        </w:rPr>
        <w:t>lowest price</w:t>
      </w:r>
      <w:r w:rsidR="00296656" w:rsidRPr="000514E9">
        <w:rPr>
          <w:rFonts w:ascii="Times New Roman" w:hAnsi="Times New Roman" w:cs="Times New Roman"/>
          <w:lang w:val="sr-Cyrl-RS"/>
        </w:rPr>
        <w:t xml:space="preserve"> offered</w:t>
      </w:r>
      <w:r w:rsidRPr="000514E9">
        <w:rPr>
          <w:rFonts w:ascii="Times New Roman" w:hAnsi="Times New Roman" w:cs="Times New Roman"/>
          <w:lang w:val="en-US"/>
        </w:rPr>
        <w:t>".</w:t>
      </w:r>
    </w:p>
    <w:p w14:paraId="068E94AB" w14:textId="317ABE34" w:rsidR="003508F9" w:rsidRPr="000514E9" w:rsidRDefault="003508F9" w:rsidP="00532077">
      <w:pPr>
        <w:widowControl/>
        <w:ind w:firstLine="720"/>
        <w:jc w:val="both"/>
        <w:rPr>
          <w:rFonts w:ascii="Times New Roman" w:hAnsi="Times New Roman" w:cs="Times New Roman"/>
          <w:lang w:val="en-US"/>
        </w:rPr>
      </w:pPr>
      <w:r w:rsidRPr="000514E9">
        <w:rPr>
          <w:rFonts w:ascii="Times New Roman" w:hAnsi="Times New Roman" w:cs="Times New Roman"/>
          <w:lang w:val="en-US"/>
        </w:rPr>
        <w:t xml:space="preserve">The bid of the bidder who offers a higher concession fee than </w:t>
      </w:r>
      <w:r w:rsidR="00296656" w:rsidRPr="000514E9">
        <w:rPr>
          <w:rFonts w:ascii="Times New Roman" w:hAnsi="Times New Roman" w:cs="Times New Roman"/>
          <w:lang w:val="en-US"/>
        </w:rPr>
        <w:t xml:space="preserve">RSD </w:t>
      </w:r>
      <w:r w:rsidRPr="000514E9">
        <w:rPr>
          <w:rFonts w:ascii="Times New Roman" w:hAnsi="Times New Roman" w:cs="Times New Roman"/>
          <w:lang w:val="en-US"/>
        </w:rPr>
        <w:t xml:space="preserve">23,644,500.00 </w:t>
      </w:r>
      <w:r w:rsidR="00296656" w:rsidRPr="000514E9">
        <w:rPr>
          <w:rFonts w:ascii="Times New Roman" w:hAnsi="Times New Roman" w:cs="Times New Roman"/>
          <w:lang w:val="en-US"/>
        </w:rPr>
        <w:t>sha</w:t>
      </w:r>
      <w:r w:rsidRPr="000514E9">
        <w:rPr>
          <w:rFonts w:ascii="Times New Roman" w:hAnsi="Times New Roman" w:cs="Times New Roman"/>
          <w:lang w:val="en-US"/>
        </w:rPr>
        <w:t>ll be rejected as unacceptable.</w:t>
      </w:r>
    </w:p>
    <w:p w14:paraId="26EA0817" w14:textId="6CE84B81" w:rsidR="003508F9" w:rsidRPr="000514E9" w:rsidRDefault="003508F9" w:rsidP="00532077">
      <w:pPr>
        <w:widowControl/>
        <w:ind w:firstLine="720"/>
        <w:jc w:val="both"/>
        <w:rPr>
          <w:rFonts w:ascii="Times New Roman" w:hAnsi="Times New Roman" w:cs="Times New Roman"/>
          <w:lang w:val="en-US"/>
        </w:rPr>
      </w:pPr>
      <w:r w:rsidRPr="000514E9">
        <w:rPr>
          <w:rFonts w:ascii="Times New Roman" w:hAnsi="Times New Roman" w:cs="Times New Roman"/>
          <w:lang w:val="en-US"/>
        </w:rPr>
        <w:t xml:space="preserve">In the event that there are two or more bids with the same offered price, the bid with a longer bid validity period </w:t>
      </w:r>
      <w:r w:rsidR="00296656" w:rsidRPr="000514E9">
        <w:rPr>
          <w:rFonts w:ascii="Times New Roman" w:hAnsi="Times New Roman" w:cs="Times New Roman"/>
          <w:lang w:val="en-US"/>
        </w:rPr>
        <w:t>sha</w:t>
      </w:r>
      <w:r w:rsidRPr="000514E9">
        <w:rPr>
          <w:rFonts w:ascii="Times New Roman" w:hAnsi="Times New Roman" w:cs="Times New Roman"/>
          <w:lang w:val="en-US"/>
        </w:rPr>
        <w:t xml:space="preserve">ll </w:t>
      </w:r>
      <w:r w:rsidR="004345D4" w:rsidRPr="000514E9">
        <w:rPr>
          <w:rFonts w:ascii="Times New Roman" w:hAnsi="Times New Roman" w:cs="Times New Roman"/>
          <w:lang w:val="en-US"/>
        </w:rPr>
        <w:t>take</w:t>
      </w:r>
      <w:r w:rsidR="00691255" w:rsidRPr="000514E9">
        <w:rPr>
          <w:rFonts w:ascii="Times New Roman" w:hAnsi="Times New Roman" w:cs="Times New Roman"/>
          <w:lang w:val="en-US"/>
        </w:rPr>
        <w:tab/>
      </w:r>
      <w:r w:rsidRPr="000514E9">
        <w:rPr>
          <w:rFonts w:ascii="Times New Roman" w:hAnsi="Times New Roman" w:cs="Times New Roman"/>
          <w:lang w:val="en-US"/>
        </w:rPr>
        <w:t xml:space="preserve"> pr</w:t>
      </w:r>
      <w:r w:rsidR="003A3821" w:rsidRPr="000514E9">
        <w:rPr>
          <w:rFonts w:ascii="Times New Roman" w:hAnsi="Times New Roman" w:cs="Times New Roman"/>
          <w:lang w:val="en-US"/>
        </w:rPr>
        <w:t>ecedence</w:t>
      </w:r>
      <w:r w:rsidRPr="000514E9">
        <w:rPr>
          <w:rFonts w:ascii="Times New Roman" w:hAnsi="Times New Roman" w:cs="Times New Roman"/>
          <w:lang w:val="en-US"/>
        </w:rPr>
        <w:t>.</w:t>
      </w:r>
    </w:p>
    <w:p w14:paraId="7B451505" w14:textId="2B7DDC01" w:rsidR="003508F9" w:rsidRPr="000514E9" w:rsidRDefault="003508F9" w:rsidP="00532077">
      <w:pPr>
        <w:widowControl/>
        <w:ind w:firstLine="720"/>
        <w:jc w:val="both"/>
        <w:rPr>
          <w:rFonts w:ascii="Times New Roman" w:hAnsi="Times New Roman" w:cs="Times New Roman"/>
          <w:lang w:val="en-US"/>
        </w:rPr>
      </w:pPr>
      <w:r w:rsidRPr="000514E9">
        <w:rPr>
          <w:rFonts w:ascii="Times New Roman" w:hAnsi="Times New Roman" w:cs="Times New Roman"/>
          <w:lang w:val="en-US"/>
        </w:rPr>
        <w:t xml:space="preserve">If the most advantageous bid cannot be determined in the previously </w:t>
      </w:r>
      <w:r w:rsidR="00461DA0" w:rsidRPr="000514E9">
        <w:rPr>
          <w:rFonts w:ascii="Times New Roman" w:hAnsi="Times New Roman" w:cs="Times New Roman"/>
          <w:lang w:val="en-US"/>
        </w:rPr>
        <w:t>defined</w:t>
      </w:r>
      <w:r w:rsidRPr="000514E9">
        <w:rPr>
          <w:rFonts w:ascii="Times New Roman" w:hAnsi="Times New Roman" w:cs="Times New Roman"/>
          <w:lang w:val="en-US"/>
        </w:rPr>
        <w:t xml:space="preserve"> manner, the Grantor </w:t>
      </w:r>
      <w:r w:rsidR="00B60BEA" w:rsidRPr="000514E9">
        <w:rPr>
          <w:rFonts w:ascii="Times New Roman" w:hAnsi="Times New Roman" w:cs="Times New Roman"/>
          <w:lang w:val="en-US"/>
        </w:rPr>
        <w:t>sha</w:t>
      </w:r>
      <w:r w:rsidRPr="000514E9">
        <w:rPr>
          <w:rFonts w:ascii="Times New Roman" w:hAnsi="Times New Roman" w:cs="Times New Roman"/>
          <w:lang w:val="en-US"/>
        </w:rPr>
        <w:t xml:space="preserve">ll apply a draw as the method by which the Contract </w:t>
      </w:r>
      <w:r w:rsidR="00461DA0" w:rsidRPr="000514E9">
        <w:rPr>
          <w:rFonts w:ascii="Times New Roman" w:hAnsi="Times New Roman" w:cs="Times New Roman"/>
          <w:lang w:val="en-US"/>
        </w:rPr>
        <w:t>sha</w:t>
      </w:r>
      <w:r w:rsidRPr="000514E9">
        <w:rPr>
          <w:rFonts w:ascii="Times New Roman" w:hAnsi="Times New Roman" w:cs="Times New Roman"/>
          <w:lang w:val="en-US"/>
        </w:rPr>
        <w:t>ll be awarded.</w:t>
      </w:r>
    </w:p>
    <w:p w14:paraId="244469A3" w14:textId="37615BB1" w:rsidR="003508F9" w:rsidRPr="000514E9" w:rsidRDefault="003508F9" w:rsidP="00532077">
      <w:pPr>
        <w:widowControl/>
        <w:ind w:firstLine="720"/>
        <w:jc w:val="both"/>
        <w:rPr>
          <w:rFonts w:ascii="Times New Roman" w:hAnsi="Times New Roman" w:cs="Times New Roman"/>
          <w:lang w:val="en-US"/>
        </w:rPr>
      </w:pPr>
      <w:r w:rsidRPr="000514E9">
        <w:rPr>
          <w:rFonts w:ascii="Times New Roman" w:hAnsi="Times New Roman" w:cs="Times New Roman"/>
          <w:lang w:val="en-US"/>
        </w:rPr>
        <w:lastRenderedPageBreak/>
        <w:t xml:space="preserve">The Grantor will send a written invitation to bidders who </w:t>
      </w:r>
      <w:r w:rsidR="00CF58D6" w:rsidRPr="000514E9">
        <w:rPr>
          <w:rFonts w:ascii="Times New Roman" w:hAnsi="Times New Roman" w:cs="Times New Roman"/>
          <w:lang w:val="en-US"/>
        </w:rPr>
        <w:t>place</w:t>
      </w:r>
      <w:r w:rsidRPr="000514E9">
        <w:rPr>
          <w:rFonts w:ascii="Times New Roman" w:hAnsi="Times New Roman" w:cs="Times New Roman"/>
          <w:lang w:val="en-US"/>
        </w:rPr>
        <w:t xml:space="preserve"> equal bids according to all previously determined criteria to attend the procedure for selecting the most advantageous bid </w:t>
      </w:r>
      <w:r w:rsidR="00461DA0" w:rsidRPr="000514E9">
        <w:rPr>
          <w:rFonts w:ascii="Times New Roman" w:hAnsi="Times New Roman" w:cs="Times New Roman"/>
          <w:lang w:val="en-US"/>
        </w:rPr>
        <w:t xml:space="preserve">and </w:t>
      </w:r>
      <w:r w:rsidRPr="000514E9">
        <w:rPr>
          <w:rFonts w:ascii="Times New Roman" w:hAnsi="Times New Roman" w:cs="Times New Roman"/>
          <w:lang w:val="en-US"/>
        </w:rPr>
        <w:t xml:space="preserve">awarding the Contract by drawing lots. </w:t>
      </w:r>
      <w:r w:rsidR="00985143" w:rsidRPr="000514E9">
        <w:rPr>
          <w:rFonts w:ascii="Times New Roman" w:hAnsi="Times New Roman" w:cs="Times New Roman"/>
        </w:rPr>
        <w:t xml:space="preserve">The drawing of lots will include only those bids that are the most advantageous after ranking </w:t>
      </w:r>
      <w:r w:rsidRPr="000514E9">
        <w:rPr>
          <w:rFonts w:ascii="Times New Roman" w:hAnsi="Times New Roman" w:cs="Times New Roman"/>
          <w:lang w:val="en-US"/>
        </w:rPr>
        <w:t xml:space="preserve">based on the contract award criteria and </w:t>
      </w:r>
      <w:r w:rsidR="00985143" w:rsidRPr="000514E9">
        <w:rPr>
          <w:rFonts w:ascii="Times New Roman" w:hAnsi="Times New Roman" w:cs="Times New Roman"/>
          <w:lang w:val="en-US"/>
        </w:rPr>
        <w:t>backup</w:t>
      </w:r>
      <w:r w:rsidRPr="000514E9">
        <w:rPr>
          <w:rFonts w:ascii="Times New Roman" w:hAnsi="Times New Roman" w:cs="Times New Roman"/>
          <w:lang w:val="en-US"/>
        </w:rPr>
        <w:t xml:space="preserve"> criteria.</w:t>
      </w:r>
    </w:p>
    <w:p w14:paraId="6F955FC3" w14:textId="214C52D0" w:rsidR="003508F9" w:rsidRPr="000514E9" w:rsidRDefault="00985143" w:rsidP="00532077">
      <w:pPr>
        <w:widowControl/>
        <w:ind w:firstLine="720"/>
        <w:jc w:val="both"/>
        <w:rPr>
          <w:rFonts w:ascii="Times New Roman" w:hAnsi="Times New Roman" w:cs="Times New Roman"/>
          <w:lang w:val="en-US"/>
        </w:rPr>
      </w:pPr>
      <w:r w:rsidRPr="000514E9">
        <w:rPr>
          <w:rFonts w:ascii="Times New Roman" w:hAnsi="Times New Roman" w:cs="Times New Roman"/>
        </w:rPr>
        <w:t xml:space="preserve">The drawing of lots </w:t>
      </w:r>
      <w:r w:rsidRPr="000514E9">
        <w:rPr>
          <w:rFonts w:ascii="Times New Roman" w:hAnsi="Times New Roman" w:cs="Times New Roman"/>
          <w:lang w:val="sr-Cyrl-RS"/>
        </w:rPr>
        <w:t xml:space="preserve">will be carried </w:t>
      </w:r>
      <w:r w:rsidRPr="000514E9">
        <w:rPr>
          <w:rFonts w:ascii="Times New Roman" w:hAnsi="Times New Roman" w:cs="Times New Roman"/>
        </w:rPr>
        <w:t>out publicly</w:t>
      </w:r>
      <w:r w:rsidRPr="000514E9">
        <w:rPr>
          <w:rFonts w:ascii="Times New Roman" w:hAnsi="Times New Roman" w:cs="Times New Roman"/>
          <w:lang w:val="en-US"/>
        </w:rPr>
        <w:t xml:space="preserve"> </w:t>
      </w:r>
      <w:r w:rsidR="003508F9" w:rsidRPr="000514E9">
        <w:rPr>
          <w:rFonts w:ascii="Times New Roman" w:hAnsi="Times New Roman" w:cs="Times New Roman"/>
          <w:lang w:val="en-US"/>
        </w:rPr>
        <w:t>at the premises of the Grantor, Blace</w:t>
      </w:r>
      <w:r w:rsidR="009E6C9F" w:rsidRPr="000514E9">
        <w:rPr>
          <w:rFonts w:ascii="Times New Roman" w:hAnsi="Times New Roman" w:cs="Times New Roman"/>
          <w:lang w:val="en-US"/>
        </w:rPr>
        <w:t xml:space="preserve"> Municipality</w:t>
      </w:r>
      <w:r w:rsidR="003508F9" w:rsidRPr="000514E9">
        <w:rPr>
          <w:rFonts w:ascii="Times New Roman" w:hAnsi="Times New Roman" w:cs="Times New Roman"/>
          <w:lang w:val="en-US"/>
        </w:rPr>
        <w:t>, 4</w:t>
      </w:r>
      <w:r w:rsidRPr="000514E9">
        <w:rPr>
          <w:rFonts w:ascii="Times New Roman" w:hAnsi="Times New Roman" w:cs="Times New Roman"/>
          <w:lang w:val="en-US"/>
        </w:rPr>
        <w:t xml:space="preserve"> Karadjordjeva St</w:t>
      </w:r>
      <w:r w:rsidR="003508F9" w:rsidRPr="000514E9">
        <w:rPr>
          <w:rFonts w:ascii="Times New Roman" w:hAnsi="Times New Roman" w:cs="Times New Roman"/>
          <w:lang w:val="en-US"/>
        </w:rPr>
        <w:t>. The procedure will be conducted by the Expert Team of the Blace</w:t>
      </w:r>
      <w:r w:rsidR="009E6C9F" w:rsidRPr="000514E9">
        <w:rPr>
          <w:rFonts w:ascii="Times New Roman" w:hAnsi="Times New Roman" w:cs="Times New Roman"/>
          <w:lang w:val="en-US"/>
        </w:rPr>
        <w:t xml:space="preserve"> Municipality</w:t>
      </w:r>
      <w:r w:rsidR="003508F9" w:rsidRPr="000514E9">
        <w:rPr>
          <w:rFonts w:ascii="Times New Roman" w:hAnsi="Times New Roman" w:cs="Times New Roman"/>
          <w:lang w:val="en-US"/>
        </w:rPr>
        <w:t>.</w:t>
      </w:r>
    </w:p>
    <w:p w14:paraId="3113268A" w14:textId="4590869F" w:rsidR="000B30E2" w:rsidRPr="000514E9" w:rsidRDefault="003508F9" w:rsidP="00ED2871">
      <w:pPr>
        <w:widowControl/>
        <w:ind w:firstLine="720"/>
        <w:jc w:val="both"/>
        <w:rPr>
          <w:rFonts w:ascii="Times New Roman" w:hAnsi="Times New Roman" w:cs="Times New Roman"/>
          <w:lang w:val="en-US"/>
        </w:rPr>
      </w:pPr>
      <w:r w:rsidRPr="000514E9">
        <w:rPr>
          <w:rFonts w:ascii="Times New Roman" w:hAnsi="Times New Roman" w:cs="Times New Roman"/>
          <w:lang w:val="en-US"/>
        </w:rPr>
        <w:t xml:space="preserve">The Expert Team of the Blace </w:t>
      </w:r>
      <w:r w:rsidR="009E6C9F" w:rsidRPr="000514E9">
        <w:rPr>
          <w:rFonts w:ascii="Times New Roman" w:hAnsi="Times New Roman" w:cs="Times New Roman"/>
          <w:lang w:val="en-US"/>
        </w:rPr>
        <w:t xml:space="preserve">Municipality </w:t>
      </w:r>
      <w:r w:rsidRPr="000514E9">
        <w:rPr>
          <w:rFonts w:ascii="Times New Roman" w:hAnsi="Times New Roman" w:cs="Times New Roman"/>
          <w:lang w:val="en-US"/>
        </w:rPr>
        <w:t>will keep a record of the procedure for awarding the Contract by draw</w:t>
      </w:r>
      <w:r w:rsidR="00397E4B" w:rsidRPr="000514E9">
        <w:rPr>
          <w:rFonts w:ascii="Times New Roman" w:hAnsi="Times New Roman" w:cs="Times New Roman"/>
          <w:lang w:val="en-US"/>
        </w:rPr>
        <w:t>ing lots</w:t>
      </w:r>
      <w:r w:rsidRPr="000514E9">
        <w:rPr>
          <w:rFonts w:ascii="Times New Roman" w:hAnsi="Times New Roman" w:cs="Times New Roman"/>
          <w:lang w:val="en-US"/>
        </w:rPr>
        <w:t xml:space="preserve">. The Expert Team of the </w:t>
      </w:r>
      <w:r w:rsidR="00D24C2A" w:rsidRPr="000514E9">
        <w:rPr>
          <w:rFonts w:ascii="Times New Roman" w:hAnsi="Times New Roman" w:cs="Times New Roman"/>
          <w:lang w:val="en-US"/>
        </w:rPr>
        <w:t xml:space="preserve">Blace Municipality </w:t>
      </w:r>
      <w:r w:rsidRPr="000514E9">
        <w:rPr>
          <w:rFonts w:ascii="Times New Roman" w:hAnsi="Times New Roman" w:cs="Times New Roman"/>
          <w:lang w:val="en-US"/>
        </w:rPr>
        <w:t xml:space="preserve">will provide technical conditions for conducting the procedure for selecting the most </w:t>
      </w:r>
      <w:r w:rsidR="00D24C2A" w:rsidRPr="000514E9">
        <w:rPr>
          <w:rFonts w:ascii="Times New Roman" w:hAnsi="Times New Roman" w:cs="Times New Roman"/>
          <w:lang w:val="en-US"/>
        </w:rPr>
        <w:t>advantageous</w:t>
      </w:r>
      <w:r w:rsidRPr="000514E9">
        <w:rPr>
          <w:rFonts w:ascii="Times New Roman" w:hAnsi="Times New Roman" w:cs="Times New Roman"/>
          <w:lang w:val="en-US"/>
        </w:rPr>
        <w:t xml:space="preserve"> </w:t>
      </w:r>
      <w:r w:rsidR="00B048B6" w:rsidRPr="000514E9">
        <w:rPr>
          <w:rFonts w:ascii="Times New Roman" w:hAnsi="Times New Roman" w:cs="Times New Roman"/>
          <w:lang w:val="en-US"/>
        </w:rPr>
        <w:t>bid</w:t>
      </w:r>
      <w:r w:rsidRPr="000514E9">
        <w:rPr>
          <w:rFonts w:ascii="Times New Roman" w:hAnsi="Times New Roman" w:cs="Times New Roman"/>
          <w:lang w:val="en-US"/>
        </w:rPr>
        <w:t xml:space="preserve"> by </w:t>
      </w:r>
      <w:r w:rsidR="00D24C2A" w:rsidRPr="000514E9">
        <w:rPr>
          <w:rFonts w:ascii="Times New Roman" w:hAnsi="Times New Roman" w:cs="Times New Roman"/>
          <w:lang w:val="en-US"/>
        </w:rPr>
        <w:t>drawing lots</w:t>
      </w:r>
      <w:r w:rsidRPr="000514E9">
        <w:rPr>
          <w:rFonts w:ascii="Times New Roman" w:hAnsi="Times New Roman" w:cs="Times New Roman"/>
          <w:lang w:val="en-US"/>
        </w:rPr>
        <w:t xml:space="preserve">. The </w:t>
      </w:r>
      <w:r w:rsidR="00B048B6" w:rsidRPr="000514E9">
        <w:rPr>
          <w:rFonts w:ascii="Times New Roman" w:hAnsi="Times New Roman" w:cs="Times New Roman"/>
        </w:rPr>
        <w:t xml:space="preserve">drawing of lots </w:t>
      </w:r>
      <w:r w:rsidRPr="000514E9">
        <w:rPr>
          <w:rFonts w:ascii="Times New Roman" w:hAnsi="Times New Roman" w:cs="Times New Roman"/>
          <w:lang w:val="en-US"/>
        </w:rPr>
        <w:t xml:space="preserve">will be </w:t>
      </w:r>
      <w:r w:rsidR="00B048B6" w:rsidRPr="000514E9">
        <w:rPr>
          <w:rFonts w:ascii="Times New Roman" w:hAnsi="Times New Roman" w:cs="Times New Roman"/>
          <w:lang w:val="sr-Cyrl-RS"/>
        </w:rPr>
        <w:t xml:space="preserve">carried </w:t>
      </w:r>
      <w:r w:rsidR="00B048B6" w:rsidRPr="000514E9">
        <w:rPr>
          <w:rFonts w:ascii="Times New Roman" w:hAnsi="Times New Roman" w:cs="Times New Roman"/>
        </w:rPr>
        <w:t xml:space="preserve">out </w:t>
      </w:r>
      <w:r w:rsidRPr="000514E9">
        <w:rPr>
          <w:rFonts w:ascii="Times New Roman" w:hAnsi="Times New Roman" w:cs="Times New Roman"/>
          <w:lang w:val="en-US"/>
        </w:rPr>
        <w:t xml:space="preserve">publicly, in the presence of the bidders, by writing the names of the bidders on separate </w:t>
      </w:r>
      <w:r w:rsidR="00501700" w:rsidRPr="000514E9">
        <w:rPr>
          <w:rFonts w:ascii="Times New Roman" w:hAnsi="Times New Roman" w:cs="Times New Roman"/>
        </w:rPr>
        <w:t xml:space="preserve">sheets of </w:t>
      </w:r>
      <w:r w:rsidRPr="000514E9">
        <w:rPr>
          <w:rFonts w:ascii="Times New Roman" w:hAnsi="Times New Roman" w:cs="Times New Roman"/>
          <w:lang w:val="en-US"/>
        </w:rPr>
        <w:t xml:space="preserve">paper of the same size and color, and </w:t>
      </w:r>
      <w:r w:rsidR="00501700" w:rsidRPr="000514E9">
        <w:rPr>
          <w:rFonts w:ascii="Times New Roman" w:hAnsi="Times New Roman" w:cs="Times New Roman"/>
          <w:lang w:val="sr-Cyrl-RS"/>
        </w:rPr>
        <w:t xml:space="preserve">placing </w:t>
      </w:r>
      <w:r w:rsidR="00501700" w:rsidRPr="000514E9">
        <w:rPr>
          <w:rFonts w:ascii="Times New Roman" w:hAnsi="Times New Roman" w:cs="Times New Roman"/>
        </w:rPr>
        <w:t xml:space="preserve">all the sheets </w:t>
      </w:r>
      <w:r w:rsidR="00501700" w:rsidRPr="000514E9">
        <w:rPr>
          <w:rFonts w:ascii="Times New Roman" w:hAnsi="Times New Roman" w:cs="Times New Roman"/>
          <w:lang w:val="sr-Cyrl-RS"/>
        </w:rPr>
        <w:t xml:space="preserve">in </w:t>
      </w:r>
      <w:r w:rsidRPr="000514E9">
        <w:rPr>
          <w:rFonts w:ascii="Times New Roman" w:hAnsi="Times New Roman" w:cs="Times New Roman"/>
          <w:lang w:val="en-US"/>
        </w:rPr>
        <w:t xml:space="preserve">a box from which only </w:t>
      </w:r>
      <w:r w:rsidR="00501700" w:rsidRPr="000514E9">
        <w:rPr>
          <w:rFonts w:ascii="Times New Roman" w:hAnsi="Times New Roman" w:cs="Times New Roman"/>
        </w:rPr>
        <w:t xml:space="preserve">one sheet will be drawn </w:t>
      </w:r>
      <w:r w:rsidR="00501700" w:rsidRPr="000514E9">
        <w:rPr>
          <w:rFonts w:ascii="Times New Roman" w:hAnsi="Times New Roman" w:cs="Times New Roman"/>
          <w:lang w:val="sr-Cyrl-RS"/>
        </w:rPr>
        <w:t>first</w:t>
      </w:r>
      <w:r w:rsidRPr="000514E9">
        <w:rPr>
          <w:rFonts w:ascii="Times New Roman" w:hAnsi="Times New Roman" w:cs="Times New Roman"/>
          <w:lang w:val="en-US"/>
        </w:rPr>
        <w:t xml:space="preserve">. </w:t>
      </w:r>
      <w:r w:rsidR="000B30E2" w:rsidRPr="000514E9">
        <w:rPr>
          <w:rFonts w:ascii="Times New Roman" w:hAnsi="Times New Roman" w:cs="Times New Roman"/>
        </w:rPr>
        <w:t>The bidder whose name appears on the drawn paper will be awarded the Contract</w:t>
      </w:r>
      <w:r w:rsidRPr="000514E9">
        <w:rPr>
          <w:rFonts w:ascii="Times New Roman" w:hAnsi="Times New Roman" w:cs="Times New Roman"/>
          <w:lang w:val="en-US"/>
        </w:rPr>
        <w:t xml:space="preserve">. The same criteria shall be applied accordingly to the ranking of the bids of other bidders. The Grantor shall </w:t>
      </w:r>
      <w:r w:rsidR="00ED2871" w:rsidRPr="000514E9">
        <w:rPr>
          <w:rFonts w:ascii="Times New Roman" w:hAnsi="Times New Roman" w:cs="Times New Roman"/>
          <w:lang w:val="en-US"/>
        </w:rPr>
        <w:t>provide</w:t>
      </w:r>
      <w:r w:rsidRPr="000514E9">
        <w:rPr>
          <w:rFonts w:ascii="Times New Roman" w:hAnsi="Times New Roman" w:cs="Times New Roman"/>
          <w:lang w:val="en-US"/>
        </w:rPr>
        <w:t xml:space="preserve"> the </w:t>
      </w:r>
      <w:r w:rsidR="00ED2871" w:rsidRPr="000514E9">
        <w:rPr>
          <w:rFonts w:ascii="Times New Roman" w:hAnsi="Times New Roman" w:cs="Times New Roman"/>
        </w:rPr>
        <w:t xml:space="preserve">record of the drawing of lots </w:t>
      </w:r>
      <w:r w:rsidRPr="000514E9">
        <w:rPr>
          <w:rFonts w:ascii="Times New Roman" w:hAnsi="Times New Roman" w:cs="Times New Roman"/>
          <w:lang w:val="en-US"/>
        </w:rPr>
        <w:t>to bidders who do not attend this procedure.</w:t>
      </w:r>
    </w:p>
    <w:p w14:paraId="37887F08" w14:textId="77777777" w:rsidR="00532077" w:rsidRPr="000514E9" w:rsidRDefault="00532077" w:rsidP="00532077">
      <w:pPr>
        <w:widowControl/>
        <w:ind w:firstLine="720"/>
        <w:jc w:val="both"/>
        <w:rPr>
          <w:rFonts w:ascii="Times New Roman" w:hAnsi="Times New Roman" w:cs="Times New Roman"/>
          <w:lang w:val="en-US"/>
        </w:rPr>
      </w:pPr>
    </w:p>
    <w:p w14:paraId="0242E3F4" w14:textId="77777777" w:rsidR="003508F9" w:rsidRPr="000514E9" w:rsidRDefault="003508F9" w:rsidP="003508F9">
      <w:pPr>
        <w:widowControl/>
        <w:jc w:val="both"/>
        <w:rPr>
          <w:rFonts w:ascii="Times New Roman" w:hAnsi="Times New Roman" w:cs="Times New Roman"/>
          <w:b/>
          <w:bCs/>
          <w:lang w:val="en-US"/>
        </w:rPr>
      </w:pPr>
      <w:r w:rsidRPr="000514E9">
        <w:rPr>
          <w:rFonts w:ascii="Times New Roman" w:hAnsi="Times New Roman" w:cs="Times New Roman"/>
          <w:b/>
          <w:bCs/>
          <w:lang w:val="en-US"/>
        </w:rPr>
        <w:t>6. Date of delivery of the notification of the outcome of the procedure:</w:t>
      </w:r>
    </w:p>
    <w:p w14:paraId="2317C54C" w14:textId="77777777" w:rsidR="00532077" w:rsidRPr="000514E9" w:rsidRDefault="00532077" w:rsidP="003508F9">
      <w:pPr>
        <w:widowControl/>
        <w:jc w:val="both"/>
        <w:rPr>
          <w:rFonts w:ascii="Times New Roman" w:hAnsi="Times New Roman" w:cs="Times New Roman"/>
          <w:lang w:val="en-US"/>
        </w:rPr>
      </w:pPr>
    </w:p>
    <w:p w14:paraId="34E4A9F5" w14:textId="11C3C3C9" w:rsidR="00E2003C" w:rsidRPr="000514E9" w:rsidRDefault="003508F9" w:rsidP="00E2003C">
      <w:pPr>
        <w:widowControl/>
        <w:ind w:firstLine="720"/>
        <w:jc w:val="both"/>
        <w:rPr>
          <w:rFonts w:ascii="Times New Roman" w:hAnsi="Times New Roman" w:cs="Times New Roman"/>
          <w:lang w:val="en-US"/>
        </w:rPr>
      </w:pPr>
      <w:r w:rsidRPr="000514E9">
        <w:rPr>
          <w:rFonts w:ascii="Times New Roman" w:hAnsi="Times New Roman" w:cs="Times New Roman"/>
          <w:lang w:val="en-US"/>
        </w:rPr>
        <w:t xml:space="preserve">The deadline for making a decision on the selection of the most </w:t>
      </w:r>
      <w:r w:rsidR="00E2003C" w:rsidRPr="000514E9">
        <w:rPr>
          <w:rFonts w:ascii="Times New Roman" w:hAnsi="Times New Roman" w:cs="Times New Roman"/>
          <w:lang w:val="sr-Cyrl-RS"/>
        </w:rPr>
        <w:t xml:space="preserve">advantageous </w:t>
      </w:r>
      <w:r w:rsidRPr="000514E9">
        <w:rPr>
          <w:rFonts w:ascii="Times New Roman" w:hAnsi="Times New Roman" w:cs="Times New Roman"/>
          <w:lang w:val="en-US"/>
        </w:rPr>
        <w:t xml:space="preserve">bid, or the decision to annul the concession award procedure is 60 (sixty) days from the date of expiry of the deadline for </w:t>
      </w:r>
      <w:r w:rsidR="00CF58D6" w:rsidRPr="000514E9">
        <w:rPr>
          <w:rFonts w:ascii="Times New Roman" w:hAnsi="Times New Roman" w:cs="Times New Roman"/>
          <w:lang w:val="en-US"/>
        </w:rPr>
        <w:t>plac</w:t>
      </w:r>
      <w:r w:rsidRPr="000514E9">
        <w:rPr>
          <w:rFonts w:ascii="Times New Roman" w:hAnsi="Times New Roman" w:cs="Times New Roman"/>
          <w:lang w:val="en-US"/>
        </w:rPr>
        <w:t>ing</w:t>
      </w:r>
      <w:r w:rsidR="00CF58D6" w:rsidRPr="000514E9">
        <w:rPr>
          <w:rFonts w:ascii="Times New Roman" w:hAnsi="Times New Roman" w:cs="Times New Roman"/>
          <w:lang w:val="en-US"/>
        </w:rPr>
        <w:t xml:space="preserve"> the</w:t>
      </w:r>
      <w:r w:rsidRPr="000514E9">
        <w:rPr>
          <w:rFonts w:ascii="Times New Roman" w:hAnsi="Times New Roman" w:cs="Times New Roman"/>
          <w:lang w:val="en-US"/>
        </w:rPr>
        <w:t xml:space="preserve"> bids.</w:t>
      </w:r>
    </w:p>
    <w:p w14:paraId="1EC1DE39" w14:textId="77777777" w:rsidR="00532077" w:rsidRPr="000514E9" w:rsidRDefault="00532077" w:rsidP="003508F9">
      <w:pPr>
        <w:widowControl/>
        <w:jc w:val="both"/>
        <w:rPr>
          <w:rFonts w:ascii="Times New Roman" w:hAnsi="Times New Roman" w:cs="Times New Roman"/>
          <w:lang w:val="en-US"/>
        </w:rPr>
      </w:pPr>
    </w:p>
    <w:p w14:paraId="4E0E0365" w14:textId="0B4E811C" w:rsidR="003508F9" w:rsidRPr="000514E9" w:rsidRDefault="003508F9" w:rsidP="003508F9">
      <w:pPr>
        <w:widowControl/>
        <w:jc w:val="both"/>
        <w:rPr>
          <w:rFonts w:ascii="Times New Roman" w:hAnsi="Times New Roman" w:cs="Times New Roman"/>
          <w:b/>
          <w:bCs/>
          <w:lang w:val="en-US"/>
        </w:rPr>
      </w:pPr>
      <w:r w:rsidRPr="000514E9">
        <w:rPr>
          <w:rFonts w:ascii="Times New Roman" w:hAnsi="Times New Roman" w:cs="Times New Roman"/>
          <w:b/>
          <w:bCs/>
          <w:lang w:val="en-US"/>
        </w:rPr>
        <w:t xml:space="preserve">7. Name and address of the body responsible for </w:t>
      </w:r>
      <w:r w:rsidR="00E2003C" w:rsidRPr="000514E9">
        <w:rPr>
          <w:rFonts w:ascii="Times New Roman" w:hAnsi="Times New Roman" w:cs="Times New Roman"/>
          <w:b/>
          <w:bCs/>
          <w:lang w:val="en-US"/>
        </w:rPr>
        <w:t xml:space="preserve">resolving requests </w:t>
      </w:r>
      <w:r w:rsidRPr="000514E9">
        <w:rPr>
          <w:rFonts w:ascii="Times New Roman" w:hAnsi="Times New Roman" w:cs="Times New Roman"/>
          <w:b/>
          <w:bCs/>
          <w:lang w:val="en-US"/>
        </w:rPr>
        <w:t>for protection of rights and information on deadlines for their submission:</w:t>
      </w:r>
    </w:p>
    <w:p w14:paraId="036741E1" w14:textId="77777777" w:rsidR="00532077" w:rsidRPr="000514E9" w:rsidRDefault="00532077" w:rsidP="003508F9">
      <w:pPr>
        <w:widowControl/>
        <w:jc w:val="both"/>
        <w:rPr>
          <w:rFonts w:ascii="Times New Roman" w:hAnsi="Times New Roman" w:cs="Times New Roman"/>
          <w:lang w:val="en-US"/>
        </w:rPr>
      </w:pPr>
    </w:p>
    <w:p w14:paraId="0AA520B9" w14:textId="1338BEE1" w:rsidR="003508F9" w:rsidRPr="000514E9" w:rsidRDefault="003508F9" w:rsidP="00532077">
      <w:pPr>
        <w:widowControl/>
        <w:ind w:firstLine="720"/>
        <w:jc w:val="both"/>
        <w:rPr>
          <w:rFonts w:ascii="Times New Roman" w:hAnsi="Times New Roman" w:cs="Times New Roman"/>
          <w:lang w:val="en-US"/>
        </w:rPr>
      </w:pPr>
      <w:r w:rsidRPr="000514E9">
        <w:rPr>
          <w:rFonts w:ascii="Times New Roman" w:hAnsi="Times New Roman" w:cs="Times New Roman"/>
          <w:lang w:val="en-US"/>
        </w:rPr>
        <w:t xml:space="preserve">The procedure for protecting the rights of bidders is regulated by the provisions of Articles 204 </w:t>
      </w:r>
      <w:r w:rsidR="008E20DE" w:rsidRPr="000514E9">
        <w:rPr>
          <w:rFonts w:ascii="Times New Roman" w:hAnsi="Times New Roman" w:cs="Times New Roman"/>
          <w:lang w:val="en-US"/>
        </w:rPr>
        <w:t>–</w:t>
      </w:r>
      <w:r w:rsidRPr="000514E9">
        <w:rPr>
          <w:rFonts w:ascii="Times New Roman" w:hAnsi="Times New Roman" w:cs="Times New Roman"/>
          <w:lang w:val="en-US"/>
        </w:rPr>
        <w:t xml:space="preserve"> 236 of the Public Procurement </w:t>
      </w:r>
      <w:r w:rsidR="008E20DE" w:rsidRPr="000514E9">
        <w:rPr>
          <w:rFonts w:ascii="Times New Roman" w:hAnsi="Times New Roman" w:cs="Times New Roman"/>
          <w:lang w:val="en-US"/>
        </w:rPr>
        <w:t>Law</w:t>
      </w:r>
      <w:r w:rsidRPr="000514E9">
        <w:rPr>
          <w:rFonts w:ascii="Times New Roman" w:hAnsi="Times New Roman" w:cs="Times New Roman"/>
          <w:lang w:val="en-US"/>
        </w:rPr>
        <w:t xml:space="preserve"> (hereinafter: the PP</w:t>
      </w:r>
      <w:r w:rsidR="008E20DE" w:rsidRPr="000514E9">
        <w:rPr>
          <w:rFonts w:ascii="Times New Roman" w:hAnsi="Times New Roman" w:cs="Times New Roman"/>
          <w:lang w:val="en-US"/>
        </w:rPr>
        <w:t>L</w:t>
      </w:r>
      <w:r w:rsidRPr="000514E9">
        <w:rPr>
          <w:rFonts w:ascii="Times New Roman" w:hAnsi="Times New Roman" w:cs="Times New Roman"/>
          <w:lang w:val="en-US"/>
        </w:rPr>
        <w:t>).</w:t>
      </w:r>
    </w:p>
    <w:p w14:paraId="7BE50350" w14:textId="12F0DD8F" w:rsidR="003508F9" w:rsidRPr="000514E9" w:rsidRDefault="003508F9" w:rsidP="00532077">
      <w:pPr>
        <w:widowControl/>
        <w:ind w:firstLine="720"/>
        <w:jc w:val="both"/>
        <w:rPr>
          <w:rFonts w:ascii="Times New Roman" w:hAnsi="Times New Roman" w:cs="Times New Roman"/>
          <w:lang w:val="en-US"/>
        </w:rPr>
      </w:pPr>
      <w:r w:rsidRPr="000514E9">
        <w:rPr>
          <w:rFonts w:ascii="Times New Roman" w:hAnsi="Times New Roman" w:cs="Times New Roman"/>
          <w:lang w:val="en-US"/>
        </w:rPr>
        <w:t xml:space="preserve">A request for protection of rights may be </w:t>
      </w:r>
      <w:r w:rsidR="00981534" w:rsidRPr="000514E9">
        <w:rPr>
          <w:rFonts w:ascii="Times New Roman" w:hAnsi="Times New Roman" w:cs="Times New Roman"/>
          <w:lang w:val="en-US"/>
        </w:rPr>
        <w:t>lodged</w:t>
      </w:r>
      <w:r w:rsidRPr="000514E9">
        <w:rPr>
          <w:rFonts w:ascii="Times New Roman" w:hAnsi="Times New Roman" w:cs="Times New Roman"/>
          <w:lang w:val="en-US"/>
        </w:rPr>
        <w:t xml:space="preserve"> by a business entity, candidate, or </w:t>
      </w:r>
      <w:r w:rsidR="008E20DE" w:rsidRPr="000514E9">
        <w:rPr>
          <w:rFonts w:ascii="Times New Roman" w:hAnsi="Times New Roman" w:cs="Times New Roman"/>
          <w:lang w:val="en-US"/>
        </w:rPr>
        <w:t>bidde</w:t>
      </w:r>
      <w:r w:rsidRPr="000514E9">
        <w:rPr>
          <w:rFonts w:ascii="Times New Roman" w:hAnsi="Times New Roman" w:cs="Times New Roman"/>
          <w:lang w:val="en-US"/>
        </w:rPr>
        <w:t>r who had or has an interest in the award of a specific contract, or framework agreement, or an interested party who has an interest in the award of a contract in a specific procedure and who has suffered damage or could suffer damage due to the actions of the Grantor contrary to the provisions of the Law on Public-Private Partnership and Concessions (hereinafter: the applicant).</w:t>
      </w:r>
    </w:p>
    <w:p w14:paraId="1BBD176A" w14:textId="1E0939B7" w:rsidR="003508F9" w:rsidRPr="000514E9" w:rsidRDefault="003508F9" w:rsidP="00532077">
      <w:pPr>
        <w:widowControl/>
        <w:ind w:firstLine="720"/>
        <w:jc w:val="both"/>
        <w:rPr>
          <w:rFonts w:ascii="Times New Roman" w:hAnsi="Times New Roman" w:cs="Times New Roman"/>
          <w:lang w:val="en-US"/>
        </w:rPr>
      </w:pPr>
      <w:r w:rsidRPr="000514E9">
        <w:rPr>
          <w:rFonts w:ascii="Times New Roman" w:hAnsi="Times New Roman" w:cs="Times New Roman"/>
          <w:lang w:val="en-US"/>
        </w:rPr>
        <w:t xml:space="preserve">A request for protection of rights may be </w:t>
      </w:r>
      <w:r w:rsidR="00981534" w:rsidRPr="000514E9">
        <w:rPr>
          <w:rFonts w:ascii="Times New Roman" w:hAnsi="Times New Roman" w:cs="Times New Roman"/>
          <w:lang w:val="en-US"/>
        </w:rPr>
        <w:t xml:space="preserve">lodged </w:t>
      </w:r>
      <w:r w:rsidRPr="000514E9">
        <w:rPr>
          <w:rFonts w:ascii="Times New Roman" w:hAnsi="Times New Roman" w:cs="Times New Roman"/>
          <w:lang w:val="en-US"/>
        </w:rPr>
        <w:t xml:space="preserve">in the public interest by the Public Procurement Office, the </w:t>
      </w:r>
      <w:r w:rsidR="008E20DE" w:rsidRPr="000514E9">
        <w:rPr>
          <w:rFonts w:ascii="Times New Roman" w:hAnsi="Times New Roman" w:cs="Times New Roman"/>
          <w:lang w:val="en-US"/>
        </w:rPr>
        <w:t>National</w:t>
      </w:r>
      <w:r w:rsidRPr="000514E9">
        <w:rPr>
          <w:rFonts w:ascii="Times New Roman" w:hAnsi="Times New Roman" w:cs="Times New Roman"/>
          <w:lang w:val="en-US"/>
        </w:rPr>
        <w:t xml:space="preserve"> Audit </w:t>
      </w:r>
      <w:r w:rsidR="008E20DE" w:rsidRPr="000514E9">
        <w:rPr>
          <w:rFonts w:ascii="Times New Roman" w:hAnsi="Times New Roman" w:cs="Times New Roman"/>
          <w:lang w:val="en-US"/>
        </w:rPr>
        <w:t>Office</w:t>
      </w:r>
      <w:r w:rsidRPr="000514E9">
        <w:rPr>
          <w:rFonts w:ascii="Times New Roman" w:hAnsi="Times New Roman" w:cs="Times New Roman"/>
          <w:lang w:val="en-US"/>
        </w:rPr>
        <w:t>, and the competent Attorney General's Office. The a</w:t>
      </w:r>
      <w:r w:rsidR="008E20DE" w:rsidRPr="000514E9">
        <w:rPr>
          <w:rFonts w:ascii="Times New Roman" w:hAnsi="Times New Roman" w:cs="Times New Roman"/>
          <w:lang w:val="en-US"/>
        </w:rPr>
        <w:t>f</w:t>
      </w:r>
      <w:r w:rsidRPr="000514E9">
        <w:rPr>
          <w:rFonts w:ascii="Times New Roman" w:hAnsi="Times New Roman" w:cs="Times New Roman"/>
          <w:lang w:val="en-US"/>
        </w:rPr>
        <w:t>o</w:t>
      </w:r>
      <w:r w:rsidR="008E20DE" w:rsidRPr="000514E9">
        <w:rPr>
          <w:rFonts w:ascii="Times New Roman" w:hAnsi="Times New Roman" w:cs="Times New Roman"/>
          <w:lang w:val="en-US"/>
        </w:rPr>
        <w:t>r</w:t>
      </w:r>
      <w:r w:rsidRPr="000514E9">
        <w:rPr>
          <w:rFonts w:ascii="Times New Roman" w:hAnsi="Times New Roman" w:cs="Times New Roman"/>
          <w:lang w:val="en-US"/>
        </w:rPr>
        <w:t xml:space="preserve">ementioned authorities and organizations are not obliged to </w:t>
      </w:r>
      <w:r w:rsidR="00981534" w:rsidRPr="000514E9">
        <w:rPr>
          <w:rFonts w:ascii="Times New Roman" w:hAnsi="Times New Roman" w:cs="Times New Roman"/>
          <w:lang w:val="en-US"/>
        </w:rPr>
        <w:t xml:space="preserve">lodge </w:t>
      </w:r>
      <w:r w:rsidRPr="000514E9">
        <w:rPr>
          <w:rFonts w:ascii="Times New Roman" w:hAnsi="Times New Roman" w:cs="Times New Roman"/>
          <w:lang w:val="en-US"/>
        </w:rPr>
        <w:t xml:space="preserve">a request for </w:t>
      </w:r>
      <w:r w:rsidR="008E20DE" w:rsidRPr="000514E9">
        <w:rPr>
          <w:rFonts w:ascii="Times New Roman" w:hAnsi="Times New Roman" w:cs="Times New Roman"/>
          <w:lang w:val="en-US"/>
        </w:rPr>
        <w:t xml:space="preserve">the </w:t>
      </w:r>
      <w:r w:rsidRPr="000514E9">
        <w:rPr>
          <w:rFonts w:ascii="Times New Roman" w:hAnsi="Times New Roman" w:cs="Times New Roman"/>
          <w:lang w:val="en-US"/>
        </w:rPr>
        <w:t>protection of rights at the request of a bidder, or an interested p</w:t>
      </w:r>
      <w:r w:rsidR="008E20DE" w:rsidRPr="000514E9">
        <w:rPr>
          <w:rFonts w:ascii="Times New Roman" w:hAnsi="Times New Roman" w:cs="Times New Roman"/>
          <w:lang w:val="en-US"/>
        </w:rPr>
        <w:t>arty</w:t>
      </w:r>
      <w:r w:rsidRPr="000514E9">
        <w:rPr>
          <w:rFonts w:ascii="Times New Roman" w:hAnsi="Times New Roman" w:cs="Times New Roman"/>
          <w:lang w:val="en-US"/>
        </w:rPr>
        <w:t xml:space="preserve"> who has an interest in the award of a contract in a specific procedure and who has suffered damage or could suffer damage due to the actions of the Grantor contrary to the provisions of the Law on Public-Private Partnership and Concessions, if that person has not exercised the right to submit a request.</w:t>
      </w:r>
    </w:p>
    <w:p w14:paraId="40380105" w14:textId="67308AB4" w:rsidR="003508F9" w:rsidRPr="000514E9" w:rsidRDefault="003508F9" w:rsidP="00532077">
      <w:pPr>
        <w:widowControl/>
        <w:ind w:firstLine="720"/>
        <w:jc w:val="both"/>
        <w:rPr>
          <w:rFonts w:ascii="Times New Roman" w:hAnsi="Times New Roman" w:cs="Times New Roman"/>
          <w:lang w:val="en-US"/>
        </w:rPr>
      </w:pPr>
      <w:r w:rsidRPr="000514E9">
        <w:rPr>
          <w:rFonts w:ascii="Times New Roman" w:hAnsi="Times New Roman" w:cs="Times New Roman"/>
          <w:lang w:val="en-US"/>
        </w:rPr>
        <w:t xml:space="preserve">The request for protection of rights is </w:t>
      </w:r>
      <w:r w:rsidR="00981534" w:rsidRPr="000514E9">
        <w:rPr>
          <w:rFonts w:ascii="Times New Roman" w:hAnsi="Times New Roman" w:cs="Times New Roman"/>
          <w:lang w:val="en-US"/>
        </w:rPr>
        <w:t xml:space="preserve">lodged </w:t>
      </w:r>
      <w:r w:rsidR="001F1B98" w:rsidRPr="000514E9">
        <w:rPr>
          <w:rFonts w:ascii="Times New Roman" w:hAnsi="Times New Roman" w:cs="Times New Roman"/>
          <w:lang w:val="en-US"/>
        </w:rPr>
        <w:t>with</w:t>
      </w:r>
      <w:r w:rsidRPr="000514E9">
        <w:rPr>
          <w:rFonts w:ascii="Times New Roman" w:hAnsi="Times New Roman" w:cs="Times New Roman"/>
          <w:lang w:val="en-US"/>
        </w:rPr>
        <w:t xml:space="preserve"> the Grantor, and a copy is simultaneously </w:t>
      </w:r>
      <w:r w:rsidR="001F1B98" w:rsidRPr="000514E9">
        <w:rPr>
          <w:rFonts w:ascii="Times New Roman" w:hAnsi="Times New Roman" w:cs="Times New Roman"/>
          <w:lang w:val="en-US"/>
        </w:rPr>
        <w:t>delivered</w:t>
      </w:r>
      <w:r w:rsidRPr="000514E9">
        <w:rPr>
          <w:rFonts w:ascii="Times New Roman" w:hAnsi="Times New Roman" w:cs="Times New Roman"/>
          <w:lang w:val="en-US"/>
        </w:rPr>
        <w:t xml:space="preserve"> to the Republic Commission for the Protection of Rights in Public Procurement Procedures (hereinafter: the Republic Commission).</w:t>
      </w:r>
    </w:p>
    <w:p w14:paraId="3F8BE98B" w14:textId="340F077C" w:rsidR="003508F9" w:rsidRPr="000514E9" w:rsidRDefault="003508F9" w:rsidP="00532077">
      <w:pPr>
        <w:widowControl/>
        <w:ind w:firstLine="720"/>
        <w:jc w:val="both"/>
        <w:rPr>
          <w:rFonts w:ascii="Times New Roman" w:hAnsi="Times New Roman" w:cs="Times New Roman"/>
          <w:lang w:val="en-US"/>
        </w:rPr>
      </w:pPr>
      <w:r w:rsidRPr="000514E9">
        <w:rPr>
          <w:rFonts w:ascii="Times New Roman" w:hAnsi="Times New Roman" w:cs="Times New Roman"/>
          <w:lang w:val="en-US"/>
        </w:rPr>
        <w:t xml:space="preserve">The request for protection of rights is </w:t>
      </w:r>
      <w:r w:rsidR="00981534" w:rsidRPr="000514E9">
        <w:rPr>
          <w:rFonts w:ascii="Times New Roman" w:hAnsi="Times New Roman" w:cs="Times New Roman"/>
          <w:lang w:val="en-US"/>
        </w:rPr>
        <w:t xml:space="preserve">lodged </w:t>
      </w:r>
      <w:r w:rsidRPr="000514E9">
        <w:rPr>
          <w:rFonts w:ascii="Times New Roman" w:hAnsi="Times New Roman" w:cs="Times New Roman"/>
          <w:lang w:val="en-US"/>
        </w:rPr>
        <w:t xml:space="preserve">electronically via the Public Procurement Portal simultaneously </w:t>
      </w:r>
      <w:r w:rsidR="001F1B98" w:rsidRPr="000514E9">
        <w:rPr>
          <w:rFonts w:ascii="Times New Roman" w:hAnsi="Times New Roman" w:cs="Times New Roman"/>
          <w:lang w:val="en-US"/>
        </w:rPr>
        <w:t>with</w:t>
      </w:r>
      <w:r w:rsidRPr="000514E9">
        <w:rPr>
          <w:rFonts w:ascii="Times New Roman" w:hAnsi="Times New Roman" w:cs="Times New Roman"/>
          <w:lang w:val="en-US"/>
        </w:rPr>
        <w:t xml:space="preserve"> the </w:t>
      </w:r>
      <w:r w:rsidR="001F1B98" w:rsidRPr="000514E9">
        <w:rPr>
          <w:rFonts w:ascii="Times New Roman" w:hAnsi="Times New Roman" w:cs="Times New Roman"/>
          <w:lang w:val="en-US"/>
        </w:rPr>
        <w:t>C</w:t>
      </w:r>
      <w:r w:rsidRPr="000514E9">
        <w:rPr>
          <w:rFonts w:ascii="Times New Roman" w:hAnsi="Times New Roman" w:cs="Times New Roman"/>
          <w:lang w:val="en-US"/>
        </w:rPr>
        <w:t xml:space="preserve">ontracting </w:t>
      </w:r>
      <w:r w:rsidR="001F1B98" w:rsidRPr="000514E9">
        <w:rPr>
          <w:rFonts w:ascii="Times New Roman" w:hAnsi="Times New Roman" w:cs="Times New Roman"/>
          <w:lang w:val="en-US"/>
        </w:rPr>
        <w:t>A</w:t>
      </w:r>
      <w:r w:rsidRPr="000514E9">
        <w:rPr>
          <w:rFonts w:ascii="Times New Roman" w:hAnsi="Times New Roman" w:cs="Times New Roman"/>
          <w:lang w:val="en-US"/>
        </w:rPr>
        <w:t xml:space="preserve">uthority and the Republic Commission, whereby the date of </w:t>
      </w:r>
      <w:r w:rsidR="001F1B98" w:rsidRPr="000514E9">
        <w:rPr>
          <w:rFonts w:ascii="Times New Roman" w:hAnsi="Times New Roman" w:cs="Times New Roman"/>
          <w:lang w:val="en-US"/>
        </w:rPr>
        <w:t xml:space="preserve">lodging </w:t>
      </w:r>
      <w:r w:rsidRPr="000514E9">
        <w:rPr>
          <w:rFonts w:ascii="Times New Roman" w:hAnsi="Times New Roman" w:cs="Times New Roman"/>
          <w:lang w:val="en-US"/>
        </w:rPr>
        <w:t xml:space="preserve">via the Public Procurement Portal is considered the </w:t>
      </w:r>
      <w:r w:rsidRPr="000514E9">
        <w:rPr>
          <w:rFonts w:ascii="Times New Roman" w:hAnsi="Times New Roman" w:cs="Times New Roman"/>
          <w:lang w:val="en-US"/>
        </w:rPr>
        <w:lastRenderedPageBreak/>
        <w:t xml:space="preserve">date of receipt. A request for protection of rights may be filed during the entire concession granting procedure, against any action of the Grantor, unless otherwise provided for by the Public Procurement </w:t>
      </w:r>
      <w:r w:rsidR="00AA026F" w:rsidRPr="000514E9">
        <w:rPr>
          <w:rFonts w:ascii="Times New Roman" w:hAnsi="Times New Roman" w:cs="Times New Roman"/>
          <w:lang w:val="en-US"/>
        </w:rPr>
        <w:t>Law</w:t>
      </w:r>
      <w:r w:rsidRPr="000514E9">
        <w:rPr>
          <w:rFonts w:ascii="Times New Roman" w:hAnsi="Times New Roman" w:cs="Times New Roman"/>
          <w:lang w:val="en-US"/>
        </w:rPr>
        <w:t xml:space="preserve"> and the Law on Public-Private Partnership and Concessions.</w:t>
      </w:r>
    </w:p>
    <w:p w14:paraId="758B5355" w14:textId="5A5BCE94" w:rsidR="003508F9" w:rsidRPr="000514E9" w:rsidRDefault="003508F9" w:rsidP="00532077">
      <w:pPr>
        <w:widowControl/>
        <w:ind w:firstLine="720"/>
        <w:jc w:val="both"/>
        <w:rPr>
          <w:rFonts w:ascii="Times New Roman" w:hAnsi="Times New Roman" w:cs="Times New Roman"/>
          <w:lang w:val="en-US"/>
        </w:rPr>
      </w:pPr>
      <w:r w:rsidRPr="000514E9">
        <w:rPr>
          <w:rFonts w:ascii="Times New Roman" w:hAnsi="Times New Roman" w:cs="Times New Roman"/>
          <w:lang w:val="en-US"/>
        </w:rPr>
        <w:t xml:space="preserve">A request for protection of rights that challenges the type of procedure, the content of the public </w:t>
      </w:r>
      <w:r w:rsidR="00AA026F" w:rsidRPr="000514E9">
        <w:rPr>
          <w:rFonts w:ascii="Times New Roman" w:hAnsi="Times New Roman" w:cs="Times New Roman"/>
          <w:lang w:val="en-US"/>
        </w:rPr>
        <w:t>call</w:t>
      </w:r>
      <w:r w:rsidRPr="000514E9">
        <w:rPr>
          <w:rFonts w:ascii="Times New Roman" w:hAnsi="Times New Roman" w:cs="Times New Roman"/>
          <w:lang w:val="en-US"/>
        </w:rPr>
        <w:t xml:space="preserve"> and the </w:t>
      </w:r>
      <w:r w:rsidR="003B3DDF" w:rsidRPr="000514E9">
        <w:rPr>
          <w:rFonts w:ascii="Times New Roman" w:hAnsi="Times New Roman" w:cs="Times New Roman"/>
          <w:lang w:val="en-US"/>
        </w:rPr>
        <w:t>tender documents</w:t>
      </w:r>
      <w:r w:rsidRPr="000514E9">
        <w:rPr>
          <w:rFonts w:ascii="Times New Roman" w:hAnsi="Times New Roman" w:cs="Times New Roman"/>
          <w:lang w:val="en-US"/>
        </w:rPr>
        <w:t xml:space="preserve"> shall be considered timely if it is received by the Grantor no later than three days before the expiry of the deadline for </w:t>
      </w:r>
      <w:r w:rsidR="00981534" w:rsidRPr="000514E9">
        <w:rPr>
          <w:rFonts w:ascii="Times New Roman" w:hAnsi="Times New Roman" w:cs="Times New Roman"/>
          <w:lang w:val="en-US"/>
        </w:rPr>
        <w:t>plac</w:t>
      </w:r>
      <w:r w:rsidRPr="000514E9">
        <w:rPr>
          <w:rFonts w:ascii="Times New Roman" w:hAnsi="Times New Roman" w:cs="Times New Roman"/>
          <w:lang w:val="en-US"/>
        </w:rPr>
        <w:t>ing</w:t>
      </w:r>
      <w:r w:rsidR="00981534" w:rsidRPr="000514E9">
        <w:rPr>
          <w:rFonts w:ascii="Times New Roman" w:hAnsi="Times New Roman" w:cs="Times New Roman"/>
          <w:lang w:val="en-US"/>
        </w:rPr>
        <w:t xml:space="preserve"> the</w:t>
      </w:r>
      <w:r w:rsidRPr="000514E9">
        <w:rPr>
          <w:rFonts w:ascii="Times New Roman" w:hAnsi="Times New Roman" w:cs="Times New Roman"/>
          <w:lang w:val="en-US"/>
        </w:rPr>
        <w:t xml:space="preserve"> bids, regardless of the method of submission. A request for protection of rights may not challenge the determination of the type of procedure, the content of the public </w:t>
      </w:r>
      <w:r w:rsidR="00AA026F" w:rsidRPr="000514E9">
        <w:rPr>
          <w:rFonts w:ascii="Times New Roman" w:hAnsi="Times New Roman" w:cs="Times New Roman"/>
          <w:lang w:val="en-US"/>
        </w:rPr>
        <w:t>call</w:t>
      </w:r>
      <w:r w:rsidRPr="000514E9">
        <w:rPr>
          <w:rFonts w:ascii="Times New Roman" w:hAnsi="Times New Roman" w:cs="Times New Roman"/>
          <w:lang w:val="en-US"/>
        </w:rPr>
        <w:t xml:space="preserve"> and the </w:t>
      </w:r>
      <w:r w:rsidR="003B3DDF" w:rsidRPr="000514E9">
        <w:rPr>
          <w:rFonts w:ascii="Times New Roman" w:hAnsi="Times New Roman" w:cs="Times New Roman"/>
          <w:lang w:val="en-US"/>
        </w:rPr>
        <w:t>tender documents</w:t>
      </w:r>
      <w:r w:rsidRPr="000514E9">
        <w:rPr>
          <w:rFonts w:ascii="Times New Roman" w:hAnsi="Times New Roman" w:cs="Times New Roman"/>
          <w:lang w:val="en-US"/>
        </w:rPr>
        <w:t xml:space="preserve">, if the subject of the challenge is possible shortcomings and irregularities that were not previously pointed out to the Grantor in the manner provided for in Article 97 of the </w:t>
      </w:r>
      <w:r w:rsidR="007A5FCA" w:rsidRPr="000514E9">
        <w:rPr>
          <w:rFonts w:ascii="Times New Roman" w:hAnsi="Times New Roman" w:cs="Times New Roman"/>
          <w:lang w:val="en-US"/>
        </w:rPr>
        <w:t>Public Procurement Law</w:t>
      </w:r>
      <w:r w:rsidRPr="000514E9">
        <w:rPr>
          <w:rFonts w:ascii="Times New Roman" w:hAnsi="Times New Roman" w:cs="Times New Roman"/>
          <w:lang w:val="en-US"/>
        </w:rPr>
        <w:t>.</w:t>
      </w:r>
    </w:p>
    <w:p w14:paraId="7D08DBE9" w14:textId="1DE26439" w:rsidR="003508F9" w:rsidRPr="000514E9" w:rsidRDefault="003508F9" w:rsidP="00532077">
      <w:pPr>
        <w:widowControl/>
        <w:ind w:firstLine="720"/>
        <w:jc w:val="both"/>
        <w:rPr>
          <w:rFonts w:ascii="Times New Roman" w:hAnsi="Times New Roman" w:cs="Times New Roman"/>
          <w:lang w:val="en-US"/>
        </w:rPr>
      </w:pPr>
      <w:r w:rsidRPr="000514E9">
        <w:rPr>
          <w:rFonts w:ascii="Times New Roman" w:hAnsi="Times New Roman" w:cs="Times New Roman"/>
          <w:lang w:val="en-US"/>
        </w:rPr>
        <w:t xml:space="preserve">A request for protection of rights challenging the actions of the Grantor taken after the expiry of the deadline for </w:t>
      </w:r>
      <w:r w:rsidR="00ED0034" w:rsidRPr="000514E9">
        <w:rPr>
          <w:rFonts w:ascii="Times New Roman" w:hAnsi="Times New Roman" w:cs="Times New Roman"/>
          <w:lang w:val="en-US"/>
        </w:rPr>
        <w:t>placing the</w:t>
      </w:r>
      <w:r w:rsidRPr="000514E9">
        <w:rPr>
          <w:rFonts w:ascii="Times New Roman" w:hAnsi="Times New Roman" w:cs="Times New Roman"/>
          <w:lang w:val="en-US"/>
        </w:rPr>
        <w:t xml:space="preserve"> bids or applications shall be </w:t>
      </w:r>
      <w:r w:rsidR="00051D13" w:rsidRPr="000514E9">
        <w:rPr>
          <w:rFonts w:ascii="Times New Roman" w:hAnsi="Times New Roman" w:cs="Times New Roman"/>
          <w:lang w:val="en-US"/>
        </w:rPr>
        <w:t xml:space="preserve">lodged </w:t>
      </w:r>
      <w:r w:rsidRPr="000514E9">
        <w:rPr>
          <w:rFonts w:ascii="Times New Roman" w:hAnsi="Times New Roman" w:cs="Times New Roman"/>
          <w:lang w:val="en-US"/>
        </w:rPr>
        <w:t xml:space="preserve">within ten days from the date of publication of the Grantor's decision on the Public Procurement Portal, or from the date of receipt of the decision in cases where publication on the Public Procurement Portal is not provided for by the Public Procurement </w:t>
      </w:r>
      <w:r w:rsidR="00E81B5B" w:rsidRPr="000514E9">
        <w:rPr>
          <w:rFonts w:ascii="Times New Roman" w:hAnsi="Times New Roman" w:cs="Times New Roman"/>
          <w:lang w:val="en-US"/>
        </w:rPr>
        <w:t>Law</w:t>
      </w:r>
      <w:r w:rsidRPr="000514E9">
        <w:rPr>
          <w:rFonts w:ascii="Times New Roman" w:hAnsi="Times New Roman" w:cs="Times New Roman"/>
          <w:lang w:val="en-US"/>
        </w:rPr>
        <w:t>.</w:t>
      </w:r>
    </w:p>
    <w:p w14:paraId="57E9798C" w14:textId="5FDFAA1B" w:rsidR="003508F9" w:rsidRPr="000514E9" w:rsidRDefault="003508F9" w:rsidP="00532077">
      <w:pPr>
        <w:widowControl/>
        <w:ind w:firstLine="720"/>
        <w:jc w:val="both"/>
        <w:rPr>
          <w:rFonts w:ascii="Times New Roman" w:hAnsi="Times New Roman" w:cs="Times New Roman"/>
          <w:lang w:val="en-US"/>
        </w:rPr>
      </w:pPr>
      <w:r w:rsidRPr="000514E9">
        <w:rPr>
          <w:rFonts w:ascii="Times New Roman" w:hAnsi="Times New Roman" w:cs="Times New Roman"/>
          <w:lang w:val="en-US"/>
        </w:rPr>
        <w:t xml:space="preserve">A request for protection of rights may not challenge the actions of the Grantor taken in a public procurement procedure if the applicant </w:t>
      </w:r>
      <w:r w:rsidR="007A5FCA" w:rsidRPr="000514E9">
        <w:rPr>
          <w:rFonts w:ascii="Times New Roman" w:hAnsi="Times New Roman" w:cs="Times New Roman"/>
          <w:lang w:val="en-US"/>
        </w:rPr>
        <w:t>did</w:t>
      </w:r>
      <w:r w:rsidRPr="000514E9">
        <w:rPr>
          <w:rFonts w:ascii="Times New Roman" w:hAnsi="Times New Roman" w:cs="Times New Roman"/>
          <w:lang w:val="en-US"/>
        </w:rPr>
        <w:t xml:space="preserve"> or could have known the reasons for its </w:t>
      </w:r>
      <w:r w:rsidR="007A5FCA" w:rsidRPr="000514E9">
        <w:rPr>
          <w:rFonts w:ascii="Times New Roman" w:hAnsi="Times New Roman" w:cs="Times New Roman"/>
          <w:lang w:val="en-US"/>
        </w:rPr>
        <w:t>lodging</w:t>
      </w:r>
      <w:r w:rsidRPr="000514E9">
        <w:rPr>
          <w:rFonts w:ascii="Times New Roman" w:hAnsi="Times New Roman" w:cs="Times New Roman"/>
          <w:lang w:val="en-US"/>
        </w:rPr>
        <w:t xml:space="preserve"> before the expiry of the deadline for </w:t>
      </w:r>
      <w:r w:rsidR="00051D13" w:rsidRPr="000514E9">
        <w:rPr>
          <w:rFonts w:ascii="Times New Roman" w:hAnsi="Times New Roman" w:cs="Times New Roman"/>
          <w:lang w:val="en-US"/>
        </w:rPr>
        <w:t>lodg</w:t>
      </w:r>
      <w:r w:rsidRPr="000514E9">
        <w:rPr>
          <w:rFonts w:ascii="Times New Roman" w:hAnsi="Times New Roman" w:cs="Times New Roman"/>
          <w:lang w:val="en-US"/>
        </w:rPr>
        <w:t xml:space="preserve">ing a request referred to in Article 214, paragraphs 2-4 of the </w:t>
      </w:r>
      <w:r w:rsidR="007A5FCA" w:rsidRPr="000514E9">
        <w:rPr>
          <w:rFonts w:ascii="Times New Roman" w:hAnsi="Times New Roman" w:cs="Times New Roman"/>
          <w:lang w:val="en-US"/>
        </w:rPr>
        <w:t>Public Procurement Law</w:t>
      </w:r>
      <w:r w:rsidRPr="000514E9">
        <w:rPr>
          <w:rFonts w:ascii="Times New Roman" w:hAnsi="Times New Roman" w:cs="Times New Roman"/>
          <w:lang w:val="en-US"/>
        </w:rPr>
        <w:t xml:space="preserve">, and the applicant did not </w:t>
      </w:r>
      <w:r w:rsidR="00051D13" w:rsidRPr="000514E9">
        <w:rPr>
          <w:rFonts w:ascii="Times New Roman" w:hAnsi="Times New Roman" w:cs="Times New Roman"/>
          <w:lang w:val="en-US"/>
        </w:rPr>
        <w:t xml:space="preserve">lodge </w:t>
      </w:r>
      <w:r w:rsidRPr="000514E9">
        <w:rPr>
          <w:rFonts w:ascii="Times New Roman" w:hAnsi="Times New Roman" w:cs="Times New Roman"/>
          <w:lang w:val="en-US"/>
        </w:rPr>
        <w:t>it before the expiry of that deadline.</w:t>
      </w:r>
    </w:p>
    <w:p w14:paraId="1CC4F269" w14:textId="59C17BAB" w:rsidR="003508F9" w:rsidRPr="000514E9" w:rsidRDefault="003508F9" w:rsidP="007A5FCA">
      <w:pPr>
        <w:widowControl/>
        <w:ind w:firstLine="720"/>
        <w:jc w:val="both"/>
        <w:rPr>
          <w:rFonts w:ascii="Times New Roman" w:hAnsi="Times New Roman" w:cs="Times New Roman"/>
          <w:lang w:val="en-US"/>
        </w:rPr>
      </w:pPr>
      <w:r w:rsidRPr="000514E9">
        <w:rPr>
          <w:rFonts w:ascii="Times New Roman" w:hAnsi="Times New Roman" w:cs="Times New Roman"/>
          <w:lang w:val="en-US"/>
        </w:rPr>
        <w:t>If a request for protection</w:t>
      </w:r>
      <w:r w:rsidR="007A5FCA" w:rsidRPr="000514E9">
        <w:rPr>
          <w:rFonts w:ascii="Times New Roman" w:hAnsi="Times New Roman" w:cs="Times New Roman"/>
          <w:lang w:val="en-US"/>
        </w:rPr>
        <w:t xml:space="preserve"> of rights </w:t>
      </w:r>
      <w:r w:rsidRPr="000514E9">
        <w:rPr>
          <w:rFonts w:ascii="Times New Roman" w:hAnsi="Times New Roman" w:cs="Times New Roman"/>
          <w:lang w:val="en-US"/>
        </w:rPr>
        <w:t xml:space="preserve">is </w:t>
      </w:r>
      <w:r w:rsidR="00051D13" w:rsidRPr="000514E9">
        <w:rPr>
          <w:rFonts w:ascii="Times New Roman" w:hAnsi="Times New Roman" w:cs="Times New Roman"/>
          <w:lang w:val="en-US"/>
        </w:rPr>
        <w:t xml:space="preserve">lodged </w:t>
      </w:r>
      <w:r w:rsidRPr="000514E9">
        <w:rPr>
          <w:rFonts w:ascii="Times New Roman" w:hAnsi="Times New Roman" w:cs="Times New Roman"/>
          <w:lang w:val="en-US"/>
        </w:rPr>
        <w:t>again in the same procedure</w:t>
      </w:r>
      <w:r w:rsidR="007A5FCA" w:rsidRPr="000514E9">
        <w:rPr>
          <w:rFonts w:ascii="Times New Roman" w:hAnsi="Times New Roman" w:cs="Times New Roman"/>
          <w:lang w:val="en-US"/>
        </w:rPr>
        <w:t xml:space="preserve"> </w:t>
      </w:r>
      <w:r w:rsidRPr="000514E9">
        <w:rPr>
          <w:rFonts w:ascii="Times New Roman" w:hAnsi="Times New Roman" w:cs="Times New Roman"/>
          <w:lang w:val="en-US"/>
        </w:rPr>
        <w:t xml:space="preserve">by the same applicant, the request may not challenge the actions of the Grantor of which the applicant knew or could have known when </w:t>
      </w:r>
      <w:r w:rsidR="005462C5" w:rsidRPr="000514E9">
        <w:rPr>
          <w:rFonts w:ascii="Times New Roman" w:hAnsi="Times New Roman" w:cs="Times New Roman"/>
          <w:lang w:val="en-US"/>
        </w:rPr>
        <w:t xml:space="preserve">lodging </w:t>
      </w:r>
      <w:r w:rsidRPr="000514E9">
        <w:rPr>
          <w:rFonts w:ascii="Times New Roman" w:hAnsi="Times New Roman" w:cs="Times New Roman"/>
          <w:lang w:val="en-US"/>
        </w:rPr>
        <w:t>the previous request.</w:t>
      </w:r>
    </w:p>
    <w:p w14:paraId="4A946622" w14:textId="7437A16A" w:rsidR="003508F9" w:rsidRPr="000514E9" w:rsidRDefault="007A5FCA" w:rsidP="00532077">
      <w:pPr>
        <w:widowControl/>
        <w:ind w:firstLine="720"/>
        <w:jc w:val="both"/>
        <w:rPr>
          <w:rFonts w:ascii="Times New Roman" w:hAnsi="Times New Roman" w:cs="Times New Roman"/>
          <w:lang w:val="en-US"/>
        </w:rPr>
      </w:pPr>
      <w:r w:rsidRPr="000514E9">
        <w:rPr>
          <w:rFonts w:ascii="Times New Roman" w:hAnsi="Times New Roman" w:cs="Times New Roman"/>
          <w:lang w:val="en-US"/>
        </w:rPr>
        <w:t>Lodging</w:t>
      </w:r>
      <w:r w:rsidR="003508F9" w:rsidRPr="000514E9">
        <w:rPr>
          <w:rFonts w:ascii="Times New Roman" w:hAnsi="Times New Roman" w:cs="Times New Roman"/>
          <w:lang w:val="en-US"/>
        </w:rPr>
        <w:t xml:space="preserve"> a request for protection of rights suspends the continuation of the public procurement procedure by the Grantor until the completion of the rights protection procedure.</w:t>
      </w:r>
    </w:p>
    <w:p w14:paraId="3A1F04D6" w14:textId="65770C84" w:rsidR="003508F9" w:rsidRPr="000514E9" w:rsidRDefault="003508F9" w:rsidP="00532077">
      <w:pPr>
        <w:widowControl/>
        <w:ind w:firstLine="720"/>
        <w:jc w:val="both"/>
        <w:rPr>
          <w:rFonts w:ascii="Times New Roman" w:hAnsi="Times New Roman" w:cs="Times New Roman"/>
          <w:lang w:val="en-US"/>
        </w:rPr>
      </w:pPr>
      <w:r w:rsidRPr="000514E9">
        <w:rPr>
          <w:rFonts w:ascii="Times New Roman" w:hAnsi="Times New Roman" w:cs="Times New Roman"/>
          <w:lang w:val="en-US"/>
        </w:rPr>
        <w:t xml:space="preserve">The Grantor shall publish a notice of the </w:t>
      </w:r>
      <w:r w:rsidR="005462C5" w:rsidRPr="000514E9">
        <w:rPr>
          <w:rFonts w:ascii="Times New Roman" w:hAnsi="Times New Roman" w:cs="Times New Roman"/>
          <w:lang w:val="en-US"/>
        </w:rPr>
        <w:t xml:space="preserve">lodged </w:t>
      </w:r>
      <w:r w:rsidRPr="000514E9">
        <w:rPr>
          <w:rFonts w:ascii="Times New Roman" w:hAnsi="Times New Roman" w:cs="Times New Roman"/>
          <w:lang w:val="en-US"/>
        </w:rPr>
        <w:t>request for protection of rights on the Public Procurement Portal and on its website no later than the day following the date of receipt of the request for protection of rights.</w:t>
      </w:r>
    </w:p>
    <w:p w14:paraId="53096174" w14:textId="77777777" w:rsidR="003508F9" w:rsidRPr="000514E9" w:rsidRDefault="003508F9" w:rsidP="00532077">
      <w:pPr>
        <w:widowControl/>
        <w:ind w:firstLine="720"/>
        <w:jc w:val="both"/>
        <w:rPr>
          <w:rFonts w:ascii="Times New Roman" w:hAnsi="Times New Roman" w:cs="Times New Roman"/>
          <w:lang w:val="en-US"/>
        </w:rPr>
      </w:pPr>
      <w:r w:rsidRPr="000514E9">
        <w:rPr>
          <w:rFonts w:ascii="Times New Roman" w:hAnsi="Times New Roman" w:cs="Times New Roman"/>
          <w:lang w:val="en-US"/>
        </w:rPr>
        <w:t>The request for protection of rights shall contain:</w:t>
      </w:r>
    </w:p>
    <w:p w14:paraId="29EC8592" w14:textId="77777777" w:rsidR="003508F9" w:rsidRPr="000514E9" w:rsidRDefault="003508F9" w:rsidP="00532077">
      <w:pPr>
        <w:widowControl/>
        <w:ind w:left="720"/>
        <w:jc w:val="both"/>
        <w:rPr>
          <w:rFonts w:ascii="Times New Roman" w:hAnsi="Times New Roman" w:cs="Times New Roman"/>
          <w:lang w:val="en-US"/>
        </w:rPr>
      </w:pPr>
      <w:r w:rsidRPr="000514E9">
        <w:rPr>
          <w:rFonts w:ascii="Times New Roman" w:hAnsi="Times New Roman" w:cs="Times New Roman"/>
          <w:lang w:val="en-US"/>
        </w:rPr>
        <w:t>1) the name and address of the applicant and the contact person;</w:t>
      </w:r>
    </w:p>
    <w:p w14:paraId="71CCF120" w14:textId="77777777" w:rsidR="003508F9" w:rsidRPr="000514E9" w:rsidRDefault="003508F9" w:rsidP="00532077">
      <w:pPr>
        <w:widowControl/>
        <w:ind w:left="720"/>
        <w:jc w:val="both"/>
        <w:rPr>
          <w:rFonts w:ascii="Times New Roman" w:hAnsi="Times New Roman" w:cs="Times New Roman"/>
          <w:lang w:val="en-US"/>
        </w:rPr>
      </w:pPr>
      <w:r w:rsidRPr="000514E9">
        <w:rPr>
          <w:rFonts w:ascii="Times New Roman" w:hAnsi="Times New Roman" w:cs="Times New Roman"/>
          <w:lang w:val="en-US"/>
        </w:rPr>
        <w:t>2) the name and address of the Grantor;</w:t>
      </w:r>
    </w:p>
    <w:p w14:paraId="5E4B5694" w14:textId="77777777" w:rsidR="003508F9" w:rsidRPr="000514E9" w:rsidRDefault="003508F9" w:rsidP="00532077">
      <w:pPr>
        <w:widowControl/>
        <w:ind w:left="720"/>
        <w:jc w:val="both"/>
        <w:rPr>
          <w:rFonts w:ascii="Times New Roman" w:hAnsi="Times New Roman" w:cs="Times New Roman"/>
          <w:lang w:val="en-US"/>
        </w:rPr>
      </w:pPr>
      <w:r w:rsidRPr="000514E9">
        <w:rPr>
          <w:rFonts w:ascii="Times New Roman" w:hAnsi="Times New Roman" w:cs="Times New Roman"/>
          <w:lang w:val="en-US"/>
        </w:rPr>
        <w:t>3) information on the concession that is the subject of the request, i.e. the decision of the Grantor;</w:t>
      </w:r>
    </w:p>
    <w:p w14:paraId="0B4552A5" w14:textId="77777777" w:rsidR="003508F9" w:rsidRPr="000514E9" w:rsidRDefault="003508F9" w:rsidP="00532077">
      <w:pPr>
        <w:widowControl/>
        <w:ind w:left="720"/>
        <w:jc w:val="both"/>
        <w:rPr>
          <w:rFonts w:ascii="Times New Roman" w:hAnsi="Times New Roman" w:cs="Times New Roman"/>
          <w:lang w:val="en-US"/>
        </w:rPr>
      </w:pPr>
      <w:r w:rsidRPr="000514E9">
        <w:rPr>
          <w:rFonts w:ascii="Times New Roman" w:hAnsi="Times New Roman" w:cs="Times New Roman"/>
          <w:lang w:val="en-US"/>
        </w:rPr>
        <w:t>4) violations of regulations;</w:t>
      </w:r>
    </w:p>
    <w:p w14:paraId="7D804679" w14:textId="228DB1EA" w:rsidR="003508F9" w:rsidRPr="000514E9" w:rsidRDefault="003508F9" w:rsidP="00532077">
      <w:pPr>
        <w:widowControl/>
        <w:ind w:left="720"/>
        <w:jc w:val="both"/>
        <w:rPr>
          <w:rFonts w:ascii="Times New Roman" w:hAnsi="Times New Roman" w:cs="Times New Roman"/>
          <w:lang w:val="en-US"/>
        </w:rPr>
      </w:pPr>
      <w:r w:rsidRPr="000514E9">
        <w:rPr>
          <w:rFonts w:ascii="Times New Roman" w:hAnsi="Times New Roman" w:cs="Times New Roman"/>
          <w:lang w:val="en-US"/>
        </w:rPr>
        <w:t>5) facts and evidence of violations of regulations referred to in Article 204, Paragraph 1</w:t>
      </w:r>
      <w:r w:rsidR="007A5FCA" w:rsidRPr="000514E9">
        <w:rPr>
          <w:rFonts w:ascii="Times New Roman" w:hAnsi="Times New Roman" w:cs="Times New Roman"/>
          <w:lang w:val="en-US"/>
        </w:rPr>
        <w:t>,</w:t>
      </w:r>
      <w:r w:rsidRPr="000514E9">
        <w:rPr>
          <w:rFonts w:ascii="Times New Roman" w:hAnsi="Times New Roman" w:cs="Times New Roman"/>
          <w:lang w:val="en-US"/>
        </w:rPr>
        <w:t xml:space="preserve"> of the </w:t>
      </w:r>
      <w:r w:rsidR="007A5FCA" w:rsidRPr="000514E9">
        <w:rPr>
          <w:rFonts w:ascii="Times New Roman" w:hAnsi="Times New Roman" w:cs="Times New Roman"/>
          <w:lang w:val="en-US"/>
        </w:rPr>
        <w:t>Public Procurement Law</w:t>
      </w:r>
      <w:r w:rsidRPr="000514E9">
        <w:rPr>
          <w:rFonts w:ascii="Times New Roman" w:hAnsi="Times New Roman" w:cs="Times New Roman"/>
          <w:lang w:val="en-US"/>
        </w:rPr>
        <w:t>;</w:t>
      </w:r>
    </w:p>
    <w:p w14:paraId="3D1C9B8D" w14:textId="77777777" w:rsidR="003508F9" w:rsidRPr="000514E9" w:rsidRDefault="003508F9" w:rsidP="00532077">
      <w:pPr>
        <w:widowControl/>
        <w:ind w:left="720"/>
        <w:jc w:val="both"/>
        <w:rPr>
          <w:rFonts w:ascii="Times New Roman" w:hAnsi="Times New Roman" w:cs="Times New Roman"/>
          <w:lang w:val="en-US"/>
        </w:rPr>
      </w:pPr>
      <w:r w:rsidRPr="000514E9">
        <w:rPr>
          <w:rFonts w:ascii="Times New Roman" w:hAnsi="Times New Roman" w:cs="Times New Roman"/>
          <w:lang w:val="en-US"/>
        </w:rPr>
        <w:t>6) signature of the applicant.</w:t>
      </w:r>
    </w:p>
    <w:p w14:paraId="0D8832FD" w14:textId="77777777" w:rsidR="003508F9" w:rsidRPr="000514E9" w:rsidRDefault="003508F9" w:rsidP="003508F9">
      <w:pPr>
        <w:widowControl/>
        <w:jc w:val="both"/>
        <w:rPr>
          <w:rFonts w:ascii="Times New Roman" w:hAnsi="Times New Roman" w:cs="Times New Roman"/>
          <w:lang w:val="en-US"/>
        </w:rPr>
      </w:pPr>
    </w:p>
    <w:p w14:paraId="3D18C151" w14:textId="73623413" w:rsidR="003508F9" w:rsidRPr="000514E9" w:rsidRDefault="003508F9" w:rsidP="00532077">
      <w:pPr>
        <w:widowControl/>
        <w:ind w:firstLine="720"/>
        <w:jc w:val="both"/>
        <w:rPr>
          <w:rFonts w:ascii="Times New Roman" w:hAnsi="Times New Roman" w:cs="Times New Roman"/>
          <w:lang w:val="en-US"/>
        </w:rPr>
      </w:pPr>
      <w:r w:rsidRPr="000514E9">
        <w:rPr>
          <w:rFonts w:ascii="Times New Roman" w:hAnsi="Times New Roman" w:cs="Times New Roman"/>
          <w:lang w:val="en-US"/>
        </w:rPr>
        <w:t xml:space="preserve">If the </w:t>
      </w:r>
      <w:r w:rsidR="005462C5" w:rsidRPr="000514E9">
        <w:rPr>
          <w:rFonts w:ascii="Times New Roman" w:hAnsi="Times New Roman" w:cs="Times New Roman"/>
          <w:lang w:val="en-US"/>
        </w:rPr>
        <w:t xml:space="preserve">lodged </w:t>
      </w:r>
      <w:r w:rsidR="007A5FCA" w:rsidRPr="000514E9">
        <w:rPr>
          <w:rFonts w:ascii="Times New Roman" w:hAnsi="Times New Roman" w:cs="Times New Roman"/>
          <w:lang w:val="en-US"/>
        </w:rPr>
        <w:t xml:space="preserve">request </w:t>
      </w:r>
      <w:r w:rsidRPr="000514E9">
        <w:rPr>
          <w:rFonts w:ascii="Times New Roman" w:hAnsi="Times New Roman" w:cs="Times New Roman"/>
          <w:lang w:val="en-US"/>
        </w:rPr>
        <w:t xml:space="preserve">for protection of rights is not accompanied by proof that the fee referred to in Article 225 of the </w:t>
      </w:r>
      <w:r w:rsidR="007A5FCA" w:rsidRPr="000514E9">
        <w:rPr>
          <w:rFonts w:ascii="Times New Roman" w:hAnsi="Times New Roman" w:cs="Times New Roman"/>
          <w:lang w:val="en-US"/>
        </w:rPr>
        <w:t>Public Procurement Law</w:t>
      </w:r>
      <w:r w:rsidRPr="000514E9">
        <w:rPr>
          <w:rFonts w:ascii="Times New Roman" w:hAnsi="Times New Roman" w:cs="Times New Roman"/>
          <w:lang w:val="en-US"/>
        </w:rPr>
        <w:t xml:space="preserve"> has been paid, the Grantor shall reject such </w:t>
      </w:r>
      <w:r w:rsidR="007A5FCA" w:rsidRPr="000514E9">
        <w:rPr>
          <w:rFonts w:ascii="Times New Roman" w:hAnsi="Times New Roman" w:cs="Times New Roman"/>
          <w:lang w:val="en-US"/>
        </w:rPr>
        <w:t xml:space="preserve">request </w:t>
      </w:r>
      <w:r w:rsidRPr="000514E9">
        <w:rPr>
          <w:rFonts w:ascii="Times New Roman" w:hAnsi="Times New Roman" w:cs="Times New Roman"/>
          <w:lang w:val="en-US"/>
        </w:rPr>
        <w:t xml:space="preserve">by </w:t>
      </w:r>
      <w:r w:rsidR="007A5FCA" w:rsidRPr="000514E9">
        <w:rPr>
          <w:rFonts w:ascii="Times New Roman" w:hAnsi="Times New Roman" w:cs="Times New Roman"/>
          <w:lang w:val="en-US"/>
        </w:rPr>
        <w:t xml:space="preserve">its </w:t>
      </w:r>
      <w:r w:rsidRPr="000514E9">
        <w:rPr>
          <w:rFonts w:ascii="Times New Roman" w:hAnsi="Times New Roman" w:cs="Times New Roman"/>
          <w:lang w:val="en-US"/>
        </w:rPr>
        <w:t xml:space="preserve">decision without prior invitation to the applicant to supplement the </w:t>
      </w:r>
      <w:r w:rsidR="009C21B2" w:rsidRPr="000514E9">
        <w:rPr>
          <w:rFonts w:ascii="Times New Roman" w:hAnsi="Times New Roman" w:cs="Times New Roman"/>
          <w:lang w:val="en-US"/>
        </w:rPr>
        <w:t>request</w:t>
      </w:r>
      <w:r w:rsidRPr="000514E9">
        <w:rPr>
          <w:rFonts w:ascii="Times New Roman" w:hAnsi="Times New Roman" w:cs="Times New Roman"/>
          <w:lang w:val="en-US"/>
        </w:rPr>
        <w:t xml:space="preserve">. If the </w:t>
      </w:r>
      <w:r w:rsidR="007A5FCA" w:rsidRPr="000514E9">
        <w:rPr>
          <w:rFonts w:ascii="Times New Roman" w:hAnsi="Times New Roman" w:cs="Times New Roman"/>
          <w:lang w:val="en-US"/>
        </w:rPr>
        <w:t xml:space="preserve">request </w:t>
      </w:r>
      <w:r w:rsidRPr="000514E9">
        <w:rPr>
          <w:rFonts w:ascii="Times New Roman" w:hAnsi="Times New Roman" w:cs="Times New Roman"/>
          <w:lang w:val="en-US"/>
        </w:rPr>
        <w:t xml:space="preserve">for protection of rights does not contain the content referred to in Article 217, paragraph 1 of the </w:t>
      </w:r>
      <w:r w:rsidR="007A5FCA" w:rsidRPr="000514E9">
        <w:rPr>
          <w:rFonts w:ascii="Times New Roman" w:hAnsi="Times New Roman" w:cs="Times New Roman"/>
          <w:lang w:val="en-US"/>
        </w:rPr>
        <w:t>Public Procurement Law</w:t>
      </w:r>
      <w:r w:rsidRPr="000514E9">
        <w:rPr>
          <w:rFonts w:ascii="Times New Roman" w:hAnsi="Times New Roman" w:cs="Times New Roman"/>
          <w:lang w:val="en-US"/>
        </w:rPr>
        <w:t xml:space="preserve">, so that further proceedings are therefore impossible, the Grantor shall without delay invite the applicant to supplement the </w:t>
      </w:r>
      <w:r w:rsidR="009C21B2" w:rsidRPr="000514E9">
        <w:rPr>
          <w:rFonts w:ascii="Times New Roman" w:hAnsi="Times New Roman" w:cs="Times New Roman"/>
          <w:lang w:val="en-US"/>
        </w:rPr>
        <w:t xml:space="preserve">request </w:t>
      </w:r>
      <w:r w:rsidRPr="000514E9">
        <w:rPr>
          <w:rFonts w:ascii="Times New Roman" w:hAnsi="Times New Roman" w:cs="Times New Roman"/>
          <w:lang w:val="en-US"/>
        </w:rPr>
        <w:t>for protection of rights within three working days, on which occasion it shall indicate to the applicant how he is obliged to act in order to eliminate the identified deficiencies and what the consequences of the omission are.</w:t>
      </w:r>
    </w:p>
    <w:p w14:paraId="79BD1D1C" w14:textId="1974A787" w:rsidR="003508F9" w:rsidRPr="000514E9" w:rsidRDefault="003508F9" w:rsidP="00532077">
      <w:pPr>
        <w:widowControl/>
        <w:ind w:firstLine="720"/>
        <w:jc w:val="both"/>
        <w:rPr>
          <w:rFonts w:ascii="Times New Roman" w:hAnsi="Times New Roman" w:cs="Times New Roman"/>
          <w:lang w:val="en-US"/>
        </w:rPr>
      </w:pPr>
      <w:r w:rsidRPr="000514E9">
        <w:rPr>
          <w:rFonts w:ascii="Times New Roman" w:hAnsi="Times New Roman" w:cs="Times New Roman"/>
          <w:lang w:val="en-US"/>
        </w:rPr>
        <w:t xml:space="preserve">The Grantor shall reject the request for protection of rights by decision if it is filed by a person who does not have active identification or if it is filed untimely, as well as if the </w:t>
      </w:r>
      <w:r w:rsidRPr="000514E9">
        <w:rPr>
          <w:rFonts w:ascii="Times New Roman" w:hAnsi="Times New Roman" w:cs="Times New Roman"/>
          <w:lang w:val="en-US"/>
        </w:rPr>
        <w:lastRenderedPageBreak/>
        <w:t>applicant fails to act within the deadline referred to in Article 219, paragraph 2</w:t>
      </w:r>
      <w:r w:rsidR="009C21B2" w:rsidRPr="000514E9">
        <w:rPr>
          <w:rFonts w:ascii="Times New Roman" w:hAnsi="Times New Roman" w:cs="Times New Roman"/>
          <w:lang w:val="en-US"/>
        </w:rPr>
        <w:t>,</w:t>
      </w:r>
      <w:r w:rsidRPr="000514E9">
        <w:rPr>
          <w:rFonts w:ascii="Times New Roman" w:hAnsi="Times New Roman" w:cs="Times New Roman"/>
          <w:lang w:val="en-US"/>
        </w:rPr>
        <w:t xml:space="preserve"> of the </w:t>
      </w:r>
      <w:r w:rsidR="007A5FCA" w:rsidRPr="000514E9">
        <w:rPr>
          <w:rFonts w:ascii="Times New Roman" w:hAnsi="Times New Roman" w:cs="Times New Roman"/>
          <w:lang w:val="en-US"/>
        </w:rPr>
        <w:t>Public Procurement Law</w:t>
      </w:r>
      <w:r w:rsidRPr="000514E9">
        <w:rPr>
          <w:rFonts w:ascii="Times New Roman" w:hAnsi="Times New Roman" w:cs="Times New Roman"/>
          <w:lang w:val="en-US"/>
        </w:rPr>
        <w:t>, or if he fails to supplement the request for protection of rights in accordance with the invitation for supplementation.</w:t>
      </w:r>
    </w:p>
    <w:p w14:paraId="6712AF75" w14:textId="3594C569" w:rsidR="003508F9" w:rsidRPr="000514E9" w:rsidRDefault="003508F9" w:rsidP="00532077">
      <w:pPr>
        <w:widowControl/>
        <w:ind w:firstLine="720"/>
        <w:jc w:val="both"/>
        <w:rPr>
          <w:rFonts w:ascii="Times New Roman" w:hAnsi="Times New Roman" w:cs="Times New Roman"/>
          <w:lang w:val="en-US"/>
        </w:rPr>
      </w:pPr>
      <w:r w:rsidRPr="000514E9">
        <w:rPr>
          <w:rFonts w:ascii="Times New Roman" w:hAnsi="Times New Roman" w:cs="Times New Roman"/>
          <w:lang w:val="en-US"/>
        </w:rPr>
        <w:t>Against the decision referred to in Article 219, paragraphs 3-6</w:t>
      </w:r>
      <w:r w:rsidR="009C21B2" w:rsidRPr="000514E9">
        <w:rPr>
          <w:rFonts w:ascii="Times New Roman" w:hAnsi="Times New Roman" w:cs="Times New Roman"/>
          <w:lang w:val="en-US"/>
        </w:rPr>
        <w:t>,</w:t>
      </w:r>
      <w:r w:rsidRPr="000514E9">
        <w:rPr>
          <w:rFonts w:ascii="Times New Roman" w:hAnsi="Times New Roman" w:cs="Times New Roman"/>
          <w:lang w:val="en-US"/>
        </w:rPr>
        <w:t xml:space="preserve"> of the </w:t>
      </w:r>
      <w:r w:rsidR="007A5FCA" w:rsidRPr="000514E9">
        <w:rPr>
          <w:rFonts w:ascii="Times New Roman" w:hAnsi="Times New Roman" w:cs="Times New Roman"/>
          <w:lang w:val="en-US"/>
        </w:rPr>
        <w:t>Public Procurement Law</w:t>
      </w:r>
      <w:r w:rsidRPr="000514E9">
        <w:rPr>
          <w:rFonts w:ascii="Times New Roman" w:hAnsi="Times New Roman" w:cs="Times New Roman"/>
          <w:lang w:val="en-US"/>
        </w:rPr>
        <w:t xml:space="preserve">, the applicant may, within three days from the date of receipt of the decision, file an appeal with the Republic Commission. The appeal shall be filed electronically via the Public Procurement Portal simultaneously to the Republic Commission for Protection of Rights and the Grantor, with the date of </w:t>
      </w:r>
      <w:r w:rsidR="009C21B2" w:rsidRPr="000514E9">
        <w:rPr>
          <w:rFonts w:ascii="Times New Roman" w:hAnsi="Times New Roman" w:cs="Times New Roman"/>
          <w:lang w:val="en-US"/>
        </w:rPr>
        <w:t>filing</w:t>
      </w:r>
      <w:r w:rsidRPr="000514E9">
        <w:rPr>
          <w:rFonts w:ascii="Times New Roman" w:hAnsi="Times New Roman" w:cs="Times New Roman"/>
          <w:lang w:val="en-US"/>
        </w:rPr>
        <w:t xml:space="preserve"> via the Public Procurement Portal being considered the date of receipt.</w:t>
      </w:r>
    </w:p>
    <w:p w14:paraId="52E2181C" w14:textId="77777777" w:rsidR="003508F9" w:rsidRPr="000514E9" w:rsidRDefault="003508F9" w:rsidP="00532077">
      <w:pPr>
        <w:widowControl/>
        <w:ind w:firstLine="720"/>
        <w:jc w:val="both"/>
        <w:rPr>
          <w:rFonts w:ascii="Times New Roman" w:hAnsi="Times New Roman" w:cs="Times New Roman"/>
          <w:lang w:val="en-US"/>
        </w:rPr>
      </w:pPr>
      <w:r w:rsidRPr="000514E9">
        <w:rPr>
          <w:rFonts w:ascii="Times New Roman" w:hAnsi="Times New Roman" w:cs="Times New Roman"/>
          <w:lang w:val="en-US"/>
        </w:rPr>
        <w:t>After receiving a copy of the appeal, the Grantor shall, within three days, submit to the Republic Commission the necessary documentation from the procurement procedure for the purpose of deciding on the appeal.</w:t>
      </w:r>
    </w:p>
    <w:p w14:paraId="46C3C6A2" w14:textId="77777777" w:rsidR="003508F9" w:rsidRPr="000514E9" w:rsidRDefault="003508F9" w:rsidP="003508F9">
      <w:pPr>
        <w:widowControl/>
        <w:jc w:val="both"/>
        <w:rPr>
          <w:rFonts w:ascii="Times New Roman" w:hAnsi="Times New Roman" w:cs="Times New Roman"/>
          <w:lang w:val="en-US"/>
        </w:rPr>
      </w:pPr>
    </w:p>
    <w:p w14:paraId="5FA8143C" w14:textId="77777777" w:rsidR="003508F9" w:rsidRPr="000514E9" w:rsidRDefault="003508F9" w:rsidP="00532077">
      <w:pPr>
        <w:widowControl/>
        <w:ind w:firstLine="720"/>
        <w:jc w:val="both"/>
        <w:rPr>
          <w:rFonts w:ascii="Times New Roman" w:hAnsi="Times New Roman" w:cs="Times New Roman"/>
          <w:lang w:val="en-US"/>
        </w:rPr>
      </w:pPr>
      <w:r w:rsidRPr="000514E9">
        <w:rPr>
          <w:rFonts w:ascii="Times New Roman" w:hAnsi="Times New Roman" w:cs="Times New Roman"/>
          <w:lang w:val="en-US"/>
        </w:rPr>
        <w:t>The concession is granted in accordance with Articles 35-41 of the Law on Public-Private Partnership and Concessions and is not implemented in phases.</w:t>
      </w:r>
    </w:p>
    <w:p w14:paraId="55E8B19D" w14:textId="77777777" w:rsidR="00532077" w:rsidRPr="000514E9" w:rsidRDefault="00532077" w:rsidP="00532077">
      <w:pPr>
        <w:widowControl/>
        <w:ind w:firstLine="720"/>
        <w:jc w:val="both"/>
        <w:rPr>
          <w:rFonts w:ascii="Times New Roman" w:hAnsi="Times New Roman" w:cs="Times New Roman"/>
          <w:lang w:val="en-US"/>
        </w:rPr>
      </w:pPr>
    </w:p>
    <w:p w14:paraId="4E1D2467" w14:textId="77777777" w:rsidR="003508F9" w:rsidRPr="000514E9" w:rsidRDefault="003508F9" w:rsidP="003508F9">
      <w:pPr>
        <w:widowControl/>
        <w:jc w:val="both"/>
        <w:rPr>
          <w:rFonts w:ascii="Times New Roman" w:hAnsi="Times New Roman" w:cs="Times New Roman"/>
          <w:b/>
          <w:bCs/>
          <w:lang w:val="en-US"/>
        </w:rPr>
      </w:pPr>
      <w:r w:rsidRPr="000514E9">
        <w:rPr>
          <w:rFonts w:ascii="Times New Roman" w:hAnsi="Times New Roman" w:cs="Times New Roman"/>
          <w:b/>
          <w:bCs/>
          <w:lang w:val="en-US"/>
        </w:rPr>
        <w:t>8. The procedure is implemented without pre-qualification</w:t>
      </w:r>
    </w:p>
    <w:p w14:paraId="2E77B458" w14:textId="77777777" w:rsidR="00532077" w:rsidRPr="000514E9" w:rsidRDefault="00532077" w:rsidP="003508F9">
      <w:pPr>
        <w:widowControl/>
        <w:jc w:val="both"/>
        <w:rPr>
          <w:rFonts w:ascii="Times New Roman" w:hAnsi="Times New Roman" w:cs="Times New Roman"/>
          <w:b/>
          <w:bCs/>
          <w:lang w:val="en-US"/>
        </w:rPr>
      </w:pPr>
    </w:p>
    <w:p w14:paraId="4F0A5EC1" w14:textId="77777777" w:rsidR="003508F9" w:rsidRPr="000514E9" w:rsidRDefault="003508F9" w:rsidP="003508F9">
      <w:pPr>
        <w:widowControl/>
        <w:jc w:val="both"/>
        <w:rPr>
          <w:rFonts w:ascii="Times New Roman" w:hAnsi="Times New Roman" w:cs="Times New Roman"/>
          <w:b/>
          <w:bCs/>
          <w:lang w:val="en-US"/>
        </w:rPr>
      </w:pPr>
      <w:r w:rsidRPr="000514E9">
        <w:rPr>
          <w:rFonts w:ascii="Times New Roman" w:hAnsi="Times New Roman" w:cs="Times New Roman"/>
          <w:b/>
          <w:bCs/>
          <w:lang w:val="en-US"/>
        </w:rPr>
        <w:t>9. Financial security for the seriousness of the bid</w:t>
      </w:r>
    </w:p>
    <w:p w14:paraId="78E5CF39" w14:textId="77777777" w:rsidR="00532077" w:rsidRPr="000514E9" w:rsidRDefault="00532077" w:rsidP="003508F9">
      <w:pPr>
        <w:widowControl/>
        <w:jc w:val="both"/>
        <w:rPr>
          <w:rFonts w:ascii="Times New Roman" w:hAnsi="Times New Roman" w:cs="Times New Roman"/>
          <w:lang w:val="en-US"/>
        </w:rPr>
      </w:pPr>
    </w:p>
    <w:p w14:paraId="5BE1FC0F" w14:textId="77777777" w:rsidR="003508F9" w:rsidRPr="000514E9" w:rsidRDefault="003508F9" w:rsidP="00532077">
      <w:pPr>
        <w:widowControl/>
        <w:ind w:firstLine="720"/>
        <w:jc w:val="both"/>
        <w:rPr>
          <w:rFonts w:ascii="Times New Roman" w:hAnsi="Times New Roman" w:cs="Times New Roman"/>
          <w:lang w:val="en-US"/>
        </w:rPr>
      </w:pPr>
      <w:r w:rsidRPr="000514E9">
        <w:rPr>
          <w:rFonts w:ascii="Times New Roman" w:hAnsi="Times New Roman" w:cs="Times New Roman"/>
          <w:lang w:val="en-US"/>
        </w:rPr>
        <w:t>The bidder is obliged to submit a financial security for the seriousness of the bid in the form of a Bank Guarantee for the seriousness of the bid in the amount of 3% of the estimated value excluding VAT in order to protect the Grantor from:</w:t>
      </w:r>
    </w:p>
    <w:p w14:paraId="078FC583" w14:textId="0A2CB83B" w:rsidR="003508F9" w:rsidRPr="000514E9" w:rsidRDefault="003508F9" w:rsidP="003508F9">
      <w:pPr>
        <w:widowControl/>
        <w:jc w:val="both"/>
        <w:rPr>
          <w:rFonts w:ascii="Times New Roman" w:hAnsi="Times New Roman" w:cs="Times New Roman"/>
          <w:lang w:val="en-US"/>
        </w:rPr>
      </w:pPr>
      <w:r w:rsidRPr="000514E9">
        <w:rPr>
          <w:rFonts w:ascii="Times New Roman" w:hAnsi="Times New Roman" w:cs="Times New Roman"/>
          <w:lang w:val="en-US"/>
        </w:rPr>
        <w:t xml:space="preserve">a) the risk of the bidder withdrawing from the </w:t>
      </w:r>
      <w:r w:rsidR="00ED0034" w:rsidRPr="000514E9">
        <w:rPr>
          <w:rFonts w:ascii="Times New Roman" w:hAnsi="Times New Roman" w:cs="Times New Roman"/>
          <w:lang w:val="en-US"/>
        </w:rPr>
        <w:t>placed</w:t>
      </w:r>
      <w:r w:rsidRPr="000514E9">
        <w:rPr>
          <w:rFonts w:ascii="Times New Roman" w:hAnsi="Times New Roman" w:cs="Times New Roman"/>
          <w:lang w:val="en-US"/>
        </w:rPr>
        <w:t xml:space="preserve"> bid, and</w:t>
      </w:r>
    </w:p>
    <w:p w14:paraId="3198E1F2" w14:textId="6A611D00" w:rsidR="003508F9" w:rsidRPr="000514E9" w:rsidRDefault="003508F9" w:rsidP="003508F9">
      <w:pPr>
        <w:widowControl/>
        <w:jc w:val="both"/>
        <w:rPr>
          <w:rFonts w:ascii="Times New Roman" w:hAnsi="Times New Roman" w:cs="Times New Roman"/>
          <w:lang w:val="en-US"/>
        </w:rPr>
      </w:pPr>
      <w:r w:rsidRPr="000514E9">
        <w:rPr>
          <w:rFonts w:ascii="Times New Roman" w:hAnsi="Times New Roman" w:cs="Times New Roman"/>
          <w:lang w:val="en-US"/>
        </w:rPr>
        <w:t xml:space="preserve">b) the risk of failure to submit the Performance </w:t>
      </w:r>
      <w:r w:rsidR="009C21B2" w:rsidRPr="000514E9">
        <w:rPr>
          <w:rFonts w:ascii="Times New Roman" w:hAnsi="Times New Roman" w:cs="Times New Roman"/>
          <w:lang w:val="en-US"/>
        </w:rPr>
        <w:t>Bond</w:t>
      </w:r>
      <w:r w:rsidRPr="000514E9">
        <w:rPr>
          <w:rFonts w:ascii="Times New Roman" w:hAnsi="Times New Roman" w:cs="Times New Roman"/>
          <w:lang w:val="en-US"/>
        </w:rPr>
        <w:t xml:space="preserve"> for the fulfillment of obligations from the concession award procedure.</w:t>
      </w:r>
    </w:p>
    <w:p w14:paraId="5120D2F6" w14:textId="053D5E7A" w:rsidR="003508F9" w:rsidRPr="000514E9" w:rsidRDefault="003508F9" w:rsidP="00532077">
      <w:pPr>
        <w:widowControl/>
        <w:ind w:firstLine="720"/>
        <w:jc w:val="both"/>
        <w:rPr>
          <w:rFonts w:ascii="Times New Roman" w:hAnsi="Times New Roman" w:cs="Times New Roman"/>
          <w:lang w:val="en-US"/>
        </w:rPr>
      </w:pPr>
      <w:r w:rsidRPr="000514E9">
        <w:rPr>
          <w:rFonts w:ascii="Times New Roman" w:hAnsi="Times New Roman" w:cs="Times New Roman"/>
          <w:lang w:val="en-US"/>
        </w:rPr>
        <w:t xml:space="preserve">The bank guarantee for the seriousness of the bid must be issued as irrevocable, unconditional, renewable, payable on first </w:t>
      </w:r>
      <w:r w:rsidR="00A46A12" w:rsidRPr="000514E9">
        <w:rPr>
          <w:rFonts w:ascii="Times New Roman" w:hAnsi="Times New Roman" w:cs="Times New Roman"/>
          <w:lang w:val="en-US"/>
        </w:rPr>
        <w:t>call</w:t>
      </w:r>
      <w:r w:rsidRPr="000514E9">
        <w:rPr>
          <w:rFonts w:ascii="Times New Roman" w:hAnsi="Times New Roman" w:cs="Times New Roman"/>
          <w:lang w:val="en-US"/>
        </w:rPr>
        <w:t xml:space="preserve"> and without the right to object, </w:t>
      </w:r>
      <w:r w:rsidR="009C21B2" w:rsidRPr="000514E9">
        <w:rPr>
          <w:rFonts w:ascii="Times New Roman" w:hAnsi="Times New Roman" w:cs="Times New Roman"/>
          <w:lang w:val="en-US"/>
        </w:rPr>
        <w:t>to</w:t>
      </w:r>
      <w:r w:rsidRPr="000514E9">
        <w:rPr>
          <w:rFonts w:ascii="Times New Roman" w:hAnsi="Times New Roman" w:cs="Times New Roman"/>
          <w:lang w:val="en-US"/>
        </w:rPr>
        <w:t xml:space="preserve"> the Grantor</w:t>
      </w:r>
      <w:r w:rsidR="009C21B2" w:rsidRPr="000514E9">
        <w:rPr>
          <w:rFonts w:ascii="Times New Roman" w:hAnsi="Times New Roman" w:cs="Times New Roman"/>
          <w:lang w:val="en-US"/>
        </w:rPr>
        <w:t xml:space="preserve"> as obligee</w:t>
      </w:r>
      <w:r w:rsidRPr="000514E9">
        <w:rPr>
          <w:rFonts w:ascii="Times New Roman" w:hAnsi="Times New Roman" w:cs="Times New Roman"/>
          <w:lang w:val="en-US"/>
        </w:rPr>
        <w:t>, and be valid for at least 30 (thirty) days beyond the date of expiration of the bid validity period. The Grantor will realize the bank guarantee for the seriousness of the bid if the bidder withdraws, revokes or modifies its bid after the expiration of the bid submission deadline. A bidder who accepts the request for an extension of the bid validity period must also extend the validity period of the bank guarantee.</w:t>
      </w:r>
    </w:p>
    <w:p w14:paraId="7349FD3B" w14:textId="77777777" w:rsidR="003508F9" w:rsidRPr="000514E9" w:rsidRDefault="003508F9" w:rsidP="00532077">
      <w:pPr>
        <w:widowControl/>
        <w:ind w:firstLine="720"/>
        <w:jc w:val="both"/>
        <w:rPr>
          <w:rFonts w:ascii="Times New Roman" w:hAnsi="Times New Roman" w:cs="Times New Roman"/>
          <w:lang w:val="en-US"/>
        </w:rPr>
      </w:pPr>
      <w:r w:rsidRPr="000514E9">
        <w:rPr>
          <w:rFonts w:ascii="Times New Roman" w:hAnsi="Times New Roman" w:cs="Times New Roman"/>
          <w:lang w:val="en-US"/>
        </w:rPr>
        <w:t>The bank guarantee for the seriousness of the bid, if not used, will be returned to the bidder no later than 10 days from the date of the decision to select the most favorable bid, i.e. the decision to annul the concession award procedure.</w:t>
      </w:r>
    </w:p>
    <w:p w14:paraId="7884C6C7" w14:textId="0A0F9967" w:rsidR="003508F9" w:rsidRPr="000514E9" w:rsidRDefault="003508F9" w:rsidP="00532077">
      <w:pPr>
        <w:widowControl/>
        <w:ind w:firstLine="720"/>
        <w:jc w:val="both"/>
        <w:rPr>
          <w:rFonts w:ascii="Times New Roman" w:hAnsi="Times New Roman" w:cs="Times New Roman"/>
          <w:lang w:val="en-US"/>
        </w:rPr>
      </w:pPr>
      <w:r w:rsidRPr="000514E9">
        <w:rPr>
          <w:rFonts w:ascii="Times New Roman" w:hAnsi="Times New Roman" w:cs="Times New Roman"/>
          <w:lang w:val="en-US"/>
        </w:rPr>
        <w:t xml:space="preserve">In the event that the bidder does not submit the required financial security for the seriousness of the bid, its bid will be rejected due to </w:t>
      </w:r>
      <w:r w:rsidR="009C21B2" w:rsidRPr="000514E9">
        <w:rPr>
          <w:rFonts w:ascii="Times New Roman" w:hAnsi="Times New Roman" w:cs="Times New Roman"/>
          <w:lang w:val="en-US"/>
        </w:rPr>
        <w:t>material</w:t>
      </w:r>
      <w:r w:rsidRPr="000514E9">
        <w:rPr>
          <w:rFonts w:ascii="Times New Roman" w:hAnsi="Times New Roman" w:cs="Times New Roman"/>
          <w:lang w:val="en-US"/>
        </w:rPr>
        <w:t xml:space="preserve"> deficiencies.</w:t>
      </w:r>
    </w:p>
    <w:p w14:paraId="2899A9CF" w14:textId="77777777" w:rsidR="00532077" w:rsidRPr="000514E9" w:rsidRDefault="00532077" w:rsidP="00532077">
      <w:pPr>
        <w:widowControl/>
        <w:ind w:firstLine="720"/>
        <w:jc w:val="both"/>
        <w:rPr>
          <w:rFonts w:ascii="Times New Roman" w:hAnsi="Times New Roman" w:cs="Times New Roman"/>
          <w:lang w:val="en-US"/>
        </w:rPr>
      </w:pPr>
    </w:p>
    <w:p w14:paraId="18CAB45C" w14:textId="5643209E" w:rsidR="003508F9" w:rsidRPr="000514E9" w:rsidRDefault="003508F9" w:rsidP="003508F9">
      <w:pPr>
        <w:widowControl/>
        <w:jc w:val="both"/>
        <w:rPr>
          <w:rFonts w:ascii="Times New Roman" w:hAnsi="Times New Roman" w:cs="Times New Roman"/>
          <w:b/>
          <w:bCs/>
          <w:lang w:val="en-US"/>
        </w:rPr>
      </w:pPr>
      <w:r w:rsidRPr="000514E9">
        <w:rPr>
          <w:rFonts w:ascii="Times New Roman" w:hAnsi="Times New Roman" w:cs="Times New Roman"/>
          <w:b/>
          <w:bCs/>
          <w:lang w:val="en-US"/>
        </w:rPr>
        <w:t xml:space="preserve">10. </w:t>
      </w:r>
      <w:r w:rsidR="00A46A12" w:rsidRPr="000514E9">
        <w:rPr>
          <w:rFonts w:ascii="Times New Roman" w:hAnsi="Times New Roman" w:cs="Times New Roman"/>
          <w:b/>
          <w:bCs/>
          <w:lang w:val="en-US"/>
        </w:rPr>
        <w:t>Acquiring</w:t>
      </w:r>
      <w:r w:rsidRPr="000514E9">
        <w:rPr>
          <w:rFonts w:ascii="Times New Roman" w:hAnsi="Times New Roman" w:cs="Times New Roman"/>
          <w:b/>
          <w:bCs/>
          <w:lang w:val="en-US"/>
        </w:rPr>
        <w:t xml:space="preserve"> the Bidding Documents</w:t>
      </w:r>
    </w:p>
    <w:p w14:paraId="63D9C3F4" w14:textId="77777777" w:rsidR="00532077" w:rsidRPr="000514E9" w:rsidRDefault="00532077" w:rsidP="003508F9">
      <w:pPr>
        <w:widowControl/>
        <w:jc w:val="both"/>
        <w:rPr>
          <w:rFonts w:ascii="Times New Roman" w:hAnsi="Times New Roman" w:cs="Times New Roman"/>
          <w:b/>
          <w:bCs/>
          <w:lang w:val="en-US"/>
        </w:rPr>
      </w:pPr>
    </w:p>
    <w:p w14:paraId="1D0BD5A6" w14:textId="27596444" w:rsidR="003508F9" w:rsidRPr="000514E9" w:rsidRDefault="003508F9" w:rsidP="003508F9">
      <w:pPr>
        <w:widowControl/>
        <w:jc w:val="both"/>
        <w:rPr>
          <w:rFonts w:ascii="Times New Roman" w:hAnsi="Times New Roman" w:cs="Times New Roman"/>
          <w:lang w:val="en-US"/>
        </w:rPr>
      </w:pPr>
      <w:r w:rsidRPr="000514E9">
        <w:rPr>
          <w:rFonts w:ascii="Times New Roman" w:hAnsi="Times New Roman" w:cs="Times New Roman"/>
          <w:lang w:val="en-US"/>
        </w:rPr>
        <w:t xml:space="preserve">Any interested party may </w:t>
      </w:r>
      <w:r w:rsidR="00EE5B32" w:rsidRPr="000514E9">
        <w:rPr>
          <w:rFonts w:ascii="Times New Roman" w:hAnsi="Times New Roman" w:cs="Times New Roman"/>
          <w:lang w:val="en-US"/>
        </w:rPr>
        <w:t>acquire</w:t>
      </w:r>
      <w:r w:rsidRPr="000514E9">
        <w:rPr>
          <w:rFonts w:ascii="Times New Roman" w:hAnsi="Times New Roman" w:cs="Times New Roman"/>
          <w:lang w:val="en-US"/>
        </w:rPr>
        <w:t xml:space="preserve"> the bidding documents and their attachments, paying a fee of 100,000 RSD to the bank account of the Blace</w:t>
      </w:r>
      <w:r w:rsidR="00EE5B32" w:rsidRPr="000514E9">
        <w:rPr>
          <w:rFonts w:ascii="Times New Roman" w:hAnsi="Times New Roman" w:cs="Times New Roman"/>
          <w:lang w:val="en-US"/>
        </w:rPr>
        <w:t xml:space="preserve"> Municipality</w:t>
      </w:r>
      <w:r w:rsidRPr="000514E9">
        <w:rPr>
          <w:rFonts w:ascii="Times New Roman" w:hAnsi="Times New Roman" w:cs="Times New Roman"/>
          <w:lang w:val="en-US"/>
        </w:rPr>
        <w:t xml:space="preserve">, number: 840-91640-09 opened with the Treasury Administration, by submitting a photocopy of the receipt of payment of the fee for </w:t>
      </w:r>
      <w:r w:rsidR="00EE5B32" w:rsidRPr="000514E9">
        <w:rPr>
          <w:rFonts w:ascii="Times New Roman" w:hAnsi="Times New Roman" w:cs="Times New Roman"/>
          <w:lang w:val="en-US"/>
        </w:rPr>
        <w:t>acquiring</w:t>
      </w:r>
      <w:r w:rsidRPr="000514E9">
        <w:rPr>
          <w:rFonts w:ascii="Times New Roman" w:hAnsi="Times New Roman" w:cs="Times New Roman"/>
          <w:lang w:val="en-US"/>
        </w:rPr>
        <w:t xml:space="preserve"> the documentation and a request for </w:t>
      </w:r>
      <w:r w:rsidR="00EE5B32" w:rsidRPr="000514E9">
        <w:rPr>
          <w:rFonts w:ascii="Times New Roman" w:hAnsi="Times New Roman" w:cs="Times New Roman"/>
          <w:lang w:val="en-US"/>
        </w:rPr>
        <w:t xml:space="preserve">acquiring </w:t>
      </w:r>
      <w:r w:rsidRPr="000514E9">
        <w:rPr>
          <w:rFonts w:ascii="Times New Roman" w:hAnsi="Times New Roman" w:cs="Times New Roman"/>
          <w:lang w:val="en-US"/>
        </w:rPr>
        <w:t xml:space="preserve">the </w:t>
      </w:r>
      <w:r w:rsidR="00EE5B32" w:rsidRPr="000514E9">
        <w:rPr>
          <w:rFonts w:ascii="Times New Roman" w:hAnsi="Times New Roman" w:cs="Times New Roman"/>
          <w:lang w:val="en-US"/>
        </w:rPr>
        <w:t>tender</w:t>
      </w:r>
      <w:r w:rsidRPr="000514E9">
        <w:rPr>
          <w:rFonts w:ascii="Times New Roman" w:hAnsi="Times New Roman" w:cs="Times New Roman"/>
          <w:lang w:val="en-US"/>
        </w:rPr>
        <w:t xml:space="preserve"> documents to the following address: Municipal Administration of the Municipality of Blace - Public Procurement Service, Blace, 4</w:t>
      </w:r>
      <w:r w:rsidR="00EE5B32" w:rsidRPr="000514E9">
        <w:rPr>
          <w:rFonts w:ascii="Times New Roman" w:hAnsi="Times New Roman" w:cs="Times New Roman"/>
          <w:lang w:val="en-US"/>
        </w:rPr>
        <w:t xml:space="preserve"> Karadjordjeva St.</w:t>
      </w:r>
      <w:r w:rsidRPr="000514E9">
        <w:rPr>
          <w:rFonts w:ascii="Times New Roman" w:hAnsi="Times New Roman" w:cs="Times New Roman"/>
          <w:lang w:val="en-US"/>
        </w:rPr>
        <w:t xml:space="preserve">, </w:t>
      </w:r>
      <w:r w:rsidR="00EE5B32" w:rsidRPr="000514E9">
        <w:rPr>
          <w:rFonts w:ascii="Times New Roman" w:hAnsi="Times New Roman" w:cs="Times New Roman"/>
          <w:lang w:val="en-US"/>
        </w:rPr>
        <w:t>Rm</w:t>
      </w:r>
      <w:r w:rsidRPr="000514E9">
        <w:rPr>
          <w:rFonts w:ascii="Times New Roman" w:hAnsi="Times New Roman" w:cs="Times New Roman"/>
          <w:lang w:val="en-US"/>
        </w:rPr>
        <w:t xml:space="preserve"> No. 39 or to the e-mail: nabuka@blace.org.rs with the following </w:t>
      </w:r>
      <w:r w:rsidR="00EE5B32" w:rsidRPr="000514E9">
        <w:rPr>
          <w:rFonts w:ascii="Times New Roman" w:hAnsi="Times New Roman" w:cs="Times New Roman"/>
          <w:lang w:val="en-US"/>
        </w:rPr>
        <w:t>indication</w:t>
      </w:r>
      <w:r w:rsidRPr="000514E9">
        <w:rPr>
          <w:rFonts w:ascii="Times New Roman" w:hAnsi="Times New Roman" w:cs="Times New Roman"/>
          <w:lang w:val="en-US"/>
        </w:rPr>
        <w:t xml:space="preserve">: "Request for </w:t>
      </w:r>
      <w:r w:rsidR="00EE5B32" w:rsidRPr="000514E9">
        <w:rPr>
          <w:rFonts w:ascii="Times New Roman" w:hAnsi="Times New Roman" w:cs="Times New Roman"/>
          <w:lang w:val="en-US"/>
        </w:rPr>
        <w:t>acquiring</w:t>
      </w:r>
      <w:r w:rsidRPr="000514E9">
        <w:rPr>
          <w:rFonts w:ascii="Times New Roman" w:hAnsi="Times New Roman" w:cs="Times New Roman"/>
          <w:lang w:val="en-US"/>
        </w:rPr>
        <w:t xml:space="preserve"> the </w:t>
      </w:r>
      <w:r w:rsidR="00EE5B32" w:rsidRPr="000514E9">
        <w:rPr>
          <w:rFonts w:ascii="Times New Roman" w:hAnsi="Times New Roman" w:cs="Times New Roman"/>
          <w:lang w:val="en-US"/>
        </w:rPr>
        <w:t>tender</w:t>
      </w:r>
      <w:r w:rsidRPr="000514E9">
        <w:rPr>
          <w:rFonts w:ascii="Times New Roman" w:hAnsi="Times New Roman" w:cs="Times New Roman"/>
          <w:lang w:val="en-US"/>
        </w:rPr>
        <w:t xml:space="preserve"> documents in the concession award procedure (public </w:t>
      </w:r>
      <w:r w:rsidR="00EE5B32" w:rsidRPr="000514E9">
        <w:rPr>
          <w:rFonts w:ascii="Times New Roman" w:hAnsi="Times New Roman" w:cs="Times New Roman"/>
          <w:lang w:val="en-US"/>
        </w:rPr>
        <w:t>call reference</w:t>
      </w:r>
      <w:r w:rsidR="00BC486A">
        <w:rPr>
          <w:rFonts w:ascii="Times New Roman" w:hAnsi="Times New Roman" w:cs="Times New Roman"/>
          <w:lang w:val="en-US"/>
        </w:rPr>
        <w:t xml:space="preserve"> code: 0001</w:t>
      </w:r>
      <w:r w:rsidRPr="000514E9">
        <w:rPr>
          <w:rFonts w:ascii="Times New Roman" w:hAnsi="Times New Roman" w:cs="Times New Roman"/>
          <w:lang w:val="en-US"/>
        </w:rPr>
        <w:t xml:space="preserve">)". The request must state how the interested party wishes the Tender Documents and their </w:t>
      </w:r>
      <w:r w:rsidRPr="000514E9">
        <w:rPr>
          <w:rFonts w:ascii="Times New Roman" w:hAnsi="Times New Roman" w:cs="Times New Roman"/>
          <w:lang w:val="en-US"/>
        </w:rPr>
        <w:lastRenderedPageBreak/>
        <w:t xml:space="preserve">attachments to be delivered (by post, </w:t>
      </w:r>
      <w:r w:rsidR="00EE5B32" w:rsidRPr="000514E9">
        <w:rPr>
          <w:rFonts w:ascii="Times New Roman" w:hAnsi="Times New Roman" w:cs="Times New Roman"/>
          <w:lang w:val="en-US"/>
        </w:rPr>
        <w:t xml:space="preserve">by </w:t>
      </w:r>
      <w:r w:rsidRPr="000514E9">
        <w:rPr>
          <w:rFonts w:ascii="Times New Roman" w:hAnsi="Times New Roman" w:cs="Times New Roman"/>
          <w:lang w:val="en-US"/>
        </w:rPr>
        <w:t>collect</w:t>
      </w:r>
      <w:r w:rsidR="00EE5B32" w:rsidRPr="000514E9">
        <w:rPr>
          <w:rFonts w:ascii="Times New Roman" w:hAnsi="Times New Roman" w:cs="Times New Roman"/>
          <w:lang w:val="en-US"/>
        </w:rPr>
        <w:t>ing in person</w:t>
      </w:r>
      <w:r w:rsidRPr="000514E9">
        <w:rPr>
          <w:rFonts w:ascii="Times New Roman" w:hAnsi="Times New Roman" w:cs="Times New Roman"/>
          <w:lang w:val="en-US"/>
        </w:rPr>
        <w:t xml:space="preserve"> or via e-mail). Along with the request and a photocopy of the payment, it is necessary to enclose a signed </w:t>
      </w:r>
      <w:r w:rsidR="00EE5B32" w:rsidRPr="000514E9">
        <w:rPr>
          <w:rFonts w:ascii="Times New Roman" w:hAnsi="Times New Roman" w:cs="Times New Roman"/>
          <w:lang w:val="en-US"/>
        </w:rPr>
        <w:t xml:space="preserve">Confidentiality </w:t>
      </w:r>
      <w:r w:rsidRPr="000514E9">
        <w:rPr>
          <w:rFonts w:ascii="Times New Roman" w:hAnsi="Times New Roman" w:cs="Times New Roman"/>
          <w:lang w:val="en-US"/>
        </w:rPr>
        <w:t>Agreement on the Protection of Secrets and Confidential Data in two original copies and an extract from the register of the competent authority, no</w:t>
      </w:r>
      <w:r w:rsidR="00EE5B32" w:rsidRPr="000514E9">
        <w:rPr>
          <w:rFonts w:ascii="Times New Roman" w:hAnsi="Times New Roman" w:cs="Times New Roman"/>
          <w:lang w:val="en-US"/>
        </w:rPr>
        <w:t>t</w:t>
      </w:r>
      <w:r w:rsidRPr="000514E9">
        <w:rPr>
          <w:rFonts w:ascii="Times New Roman" w:hAnsi="Times New Roman" w:cs="Times New Roman"/>
          <w:lang w:val="en-US"/>
        </w:rPr>
        <w:t xml:space="preserve"> older than 30 days, which shows the data on the legal representative if the same is the signatory of the </w:t>
      </w:r>
      <w:r w:rsidR="00EE5B32" w:rsidRPr="000514E9">
        <w:rPr>
          <w:rFonts w:ascii="Times New Roman" w:hAnsi="Times New Roman" w:cs="Times New Roman"/>
          <w:lang w:val="en-US"/>
        </w:rPr>
        <w:t>agreement</w:t>
      </w:r>
      <w:r w:rsidRPr="000514E9">
        <w:rPr>
          <w:rFonts w:ascii="Times New Roman" w:hAnsi="Times New Roman" w:cs="Times New Roman"/>
          <w:lang w:val="en-US"/>
        </w:rPr>
        <w:t xml:space="preserve">. If the </w:t>
      </w:r>
      <w:r w:rsidR="00EE5B32" w:rsidRPr="000514E9">
        <w:rPr>
          <w:rFonts w:ascii="Times New Roman" w:hAnsi="Times New Roman" w:cs="Times New Roman"/>
          <w:lang w:val="en-US"/>
        </w:rPr>
        <w:t xml:space="preserve">agreement </w:t>
      </w:r>
      <w:r w:rsidRPr="000514E9">
        <w:rPr>
          <w:rFonts w:ascii="Times New Roman" w:hAnsi="Times New Roman" w:cs="Times New Roman"/>
          <w:lang w:val="en-US"/>
        </w:rPr>
        <w:t xml:space="preserve">was signed by a person who is not the legal representative, it is necessary to submit an authorization or power of attorney for that person. If the original documents are in a foreign language, a translation into Serbian </w:t>
      </w:r>
      <w:r w:rsidR="00DE446E" w:rsidRPr="000514E9">
        <w:rPr>
          <w:rFonts w:ascii="Times New Roman" w:hAnsi="Times New Roman" w:cs="Times New Roman"/>
          <w:lang w:val="en-US"/>
        </w:rPr>
        <w:t xml:space="preserve">language </w:t>
      </w:r>
      <w:r w:rsidRPr="000514E9">
        <w:rPr>
          <w:rFonts w:ascii="Times New Roman" w:hAnsi="Times New Roman" w:cs="Times New Roman"/>
          <w:lang w:val="en-US"/>
        </w:rPr>
        <w:t>certified by a</w:t>
      </w:r>
      <w:r w:rsidR="00EE5B32" w:rsidRPr="000514E9">
        <w:rPr>
          <w:rFonts w:ascii="Times New Roman" w:hAnsi="Times New Roman" w:cs="Times New Roman"/>
          <w:lang w:val="en-US"/>
        </w:rPr>
        <w:t xml:space="preserve"> certified </w:t>
      </w:r>
      <w:r w:rsidRPr="000514E9">
        <w:rPr>
          <w:rFonts w:ascii="Times New Roman" w:hAnsi="Times New Roman" w:cs="Times New Roman"/>
          <w:lang w:val="en-US"/>
        </w:rPr>
        <w:t xml:space="preserve">court </w:t>
      </w:r>
      <w:r w:rsidR="00DE446E" w:rsidRPr="000514E9">
        <w:rPr>
          <w:rFonts w:ascii="Times New Roman" w:hAnsi="Times New Roman" w:cs="Times New Roman"/>
          <w:lang w:val="en-US"/>
        </w:rPr>
        <w:t>translator must be submitted along with the original</w:t>
      </w:r>
      <w:r w:rsidRPr="000514E9">
        <w:rPr>
          <w:rFonts w:ascii="Times New Roman" w:hAnsi="Times New Roman" w:cs="Times New Roman"/>
          <w:lang w:val="en-US"/>
        </w:rPr>
        <w:t xml:space="preserve">. The draft </w:t>
      </w:r>
      <w:r w:rsidR="00EE5B32" w:rsidRPr="000514E9">
        <w:rPr>
          <w:rFonts w:ascii="Times New Roman" w:hAnsi="Times New Roman" w:cs="Times New Roman"/>
          <w:lang w:val="en-US"/>
        </w:rPr>
        <w:t xml:space="preserve">Confidentiality Agreement on the Protection of Secrets and Confidential Data </w:t>
      </w:r>
      <w:r w:rsidRPr="000514E9">
        <w:rPr>
          <w:rFonts w:ascii="Times New Roman" w:hAnsi="Times New Roman" w:cs="Times New Roman"/>
          <w:lang w:val="en-US"/>
        </w:rPr>
        <w:t xml:space="preserve">can be downloaded from the Grantor's website </w:t>
      </w:r>
      <w:r w:rsidR="00A46A12" w:rsidRPr="000514E9">
        <w:rPr>
          <w:rFonts w:ascii="Times New Roman" w:hAnsi="Times New Roman" w:cs="Times New Roman"/>
          <w:lang w:val="en-US"/>
        </w:rPr>
        <w:t>www.blace.org.rs.</w:t>
      </w:r>
      <w:r w:rsidRPr="000514E9">
        <w:rPr>
          <w:rFonts w:ascii="Times New Roman" w:hAnsi="Times New Roman" w:cs="Times New Roman"/>
          <w:lang w:val="en-US"/>
        </w:rPr>
        <w:t xml:space="preserve"> The Grantor will deliver the </w:t>
      </w:r>
      <w:r w:rsidR="003B3DDF" w:rsidRPr="000514E9">
        <w:rPr>
          <w:rFonts w:ascii="Times New Roman" w:hAnsi="Times New Roman" w:cs="Times New Roman"/>
          <w:lang w:val="en-US"/>
        </w:rPr>
        <w:t xml:space="preserve">Tender </w:t>
      </w:r>
      <w:r w:rsidR="00EE5B32" w:rsidRPr="000514E9">
        <w:rPr>
          <w:rFonts w:ascii="Times New Roman" w:hAnsi="Times New Roman" w:cs="Times New Roman"/>
          <w:lang w:val="en-US"/>
        </w:rPr>
        <w:t>D</w:t>
      </w:r>
      <w:r w:rsidR="003B3DDF" w:rsidRPr="000514E9">
        <w:rPr>
          <w:rFonts w:ascii="Times New Roman" w:hAnsi="Times New Roman" w:cs="Times New Roman"/>
          <w:lang w:val="en-US"/>
        </w:rPr>
        <w:t>ocuments</w:t>
      </w:r>
      <w:r w:rsidRPr="000514E9">
        <w:rPr>
          <w:rFonts w:ascii="Times New Roman" w:hAnsi="Times New Roman" w:cs="Times New Roman"/>
          <w:lang w:val="en-US"/>
        </w:rPr>
        <w:t xml:space="preserve"> to the interested party no later than three working days from the date of receipt of the completed application.</w:t>
      </w:r>
    </w:p>
    <w:p w14:paraId="6A100244" w14:textId="3524B7F7" w:rsidR="003508F9" w:rsidRPr="000514E9" w:rsidRDefault="003508F9" w:rsidP="003508F9">
      <w:pPr>
        <w:widowControl/>
        <w:jc w:val="both"/>
        <w:rPr>
          <w:rFonts w:ascii="Times New Roman" w:hAnsi="Times New Roman" w:cs="Times New Roman"/>
          <w:lang w:val="en-US"/>
        </w:rPr>
      </w:pPr>
      <w:r w:rsidRPr="000514E9">
        <w:rPr>
          <w:rFonts w:ascii="Times New Roman" w:hAnsi="Times New Roman" w:cs="Times New Roman"/>
          <w:lang w:val="en-US"/>
        </w:rPr>
        <w:t xml:space="preserve">The public </w:t>
      </w:r>
      <w:r w:rsidR="00EE5B32" w:rsidRPr="000514E9">
        <w:rPr>
          <w:rFonts w:ascii="Times New Roman" w:hAnsi="Times New Roman" w:cs="Times New Roman"/>
          <w:lang w:val="en-US"/>
        </w:rPr>
        <w:t>call</w:t>
      </w:r>
      <w:r w:rsidRPr="000514E9">
        <w:rPr>
          <w:rFonts w:ascii="Times New Roman" w:hAnsi="Times New Roman" w:cs="Times New Roman"/>
          <w:lang w:val="en-US"/>
        </w:rPr>
        <w:t xml:space="preserve"> is published in accordance with Article 22 of the Law on Public-Private Partnership and Concessions.</w:t>
      </w:r>
    </w:p>
    <w:p w14:paraId="0333D70E" w14:textId="77777777" w:rsidR="003508F9" w:rsidRPr="000514E9" w:rsidRDefault="003508F9" w:rsidP="003508F9">
      <w:pPr>
        <w:widowControl/>
        <w:jc w:val="both"/>
        <w:rPr>
          <w:rFonts w:ascii="Times New Roman" w:hAnsi="Times New Roman" w:cs="Times New Roman"/>
          <w:lang w:val="en-US"/>
        </w:rPr>
      </w:pPr>
    </w:p>
    <w:p w14:paraId="417AF1E7" w14:textId="77777777" w:rsidR="003508F9" w:rsidRDefault="003508F9" w:rsidP="003508F9">
      <w:pPr>
        <w:widowControl/>
        <w:jc w:val="both"/>
        <w:rPr>
          <w:rFonts w:ascii="Times New Roman" w:hAnsi="Times New Roman" w:cs="Times New Roman"/>
          <w:lang w:val="en-US"/>
        </w:rPr>
      </w:pPr>
      <w:bookmarkStart w:id="7" w:name="_GoBack"/>
      <w:bookmarkEnd w:id="7"/>
    </w:p>
    <w:p w14:paraId="7BBE3F46" w14:textId="77777777" w:rsidR="003508F9" w:rsidRDefault="003508F9" w:rsidP="006A4300">
      <w:pPr>
        <w:widowControl/>
        <w:jc w:val="both"/>
        <w:rPr>
          <w:rFonts w:ascii="Times New Roman" w:hAnsi="Times New Roman" w:cs="Times New Roman"/>
          <w:lang w:val="en-US"/>
        </w:rPr>
      </w:pPr>
    </w:p>
    <w:p w14:paraId="0B15B016" w14:textId="77777777" w:rsidR="003508F9" w:rsidRDefault="003508F9" w:rsidP="006A4300">
      <w:pPr>
        <w:widowControl/>
        <w:jc w:val="both"/>
        <w:rPr>
          <w:rFonts w:ascii="Times New Roman" w:hAnsi="Times New Roman" w:cs="Times New Roman"/>
          <w:lang w:val="en-US"/>
        </w:rPr>
      </w:pPr>
    </w:p>
    <w:p w14:paraId="19E7C01B" w14:textId="77777777" w:rsidR="006A4300" w:rsidRPr="006A4300" w:rsidRDefault="006A4300" w:rsidP="006A4300">
      <w:pPr>
        <w:widowControl/>
        <w:jc w:val="both"/>
        <w:rPr>
          <w:rFonts w:ascii="Times New Roman" w:hAnsi="Times New Roman" w:cs="Times New Roman"/>
          <w:lang w:val="en-US"/>
        </w:rPr>
      </w:pPr>
    </w:p>
    <w:bookmarkEnd w:id="3"/>
    <w:p w14:paraId="6AD35DB7" w14:textId="4669B765" w:rsidR="00D97F45" w:rsidRPr="005A4A9D" w:rsidRDefault="00D97F45" w:rsidP="00D97F45">
      <w:pPr>
        <w:pStyle w:val="ListParagraph"/>
        <w:ind w:right="27"/>
        <w:jc w:val="right"/>
        <w:rPr>
          <w:rFonts w:ascii="Times New Roman" w:hAnsi="Times New Roman" w:cs="Times New Roman"/>
          <w:lang w:val="en-US"/>
        </w:rPr>
      </w:pPr>
    </w:p>
    <w:sectPr w:rsidR="00D97F45" w:rsidRPr="005A4A9D" w:rsidSect="00903B98">
      <w:footerReference w:type="default" r:id="rId25"/>
      <w:pgSz w:w="11907" w:h="16839"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0DC01" w14:textId="77777777" w:rsidR="00847604" w:rsidRDefault="00847604" w:rsidP="004D7C8F">
      <w:r>
        <w:separator/>
      </w:r>
    </w:p>
  </w:endnote>
  <w:endnote w:type="continuationSeparator" w:id="0">
    <w:p w14:paraId="1B092E08" w14:textId="77777777" w:rsidR="00847604" w:rsidRDefault="00847604" w:rsidP="004D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080866"/>
      <w:docPartObj>
        <w:docPartGallery w:val="Page Numbers (Bottom of Page)"/>
        <w:docPartUnique/>
      </w:docPartObj>
    </w:sdtPr>
    <w:sdtEndPr/>
    <w:sdtContent>
      <w:p w14:paraId="1182DB70" w14:textId="0B25E0F4" w:rsidR="004D7C8F" w:rsidRDefault="004D7C8F">
        <w:pPr>
          <w:pStyle w:val="Footer"/>
          <w:jc w:val="right"/>
        </w:pPr>
        <w:r>
          <w:fldChar w:fldCharType="begin"/>
        </w:r>
        <w:r>
          <w:instrText>PAGE   \* MERGEFORMAT</w:instrText>
        </w:r>
        <w:r>
          <w:fldChar w:fldCharType="separate"/>
        </w:r>
        <w:r w:rsidR="00BC486A" w:rsidRPr="00BC486A">
          <w:rPr>
            <w:noProof/>
            <w:lang w:val="sr-Latn-RS"/>
          </w:rPr>
          <w:t>11</w:t>
        </w:r>
        <w:r>
          <w:fldChar w:fldCharType="end"/>
        </w:r>
      </w:p>
    </w:sdtContent>
  </w:sdt>
  <w:p w14:paraId="620840CC" w14:textId="77777777" w:rsidR="004D7C8F" w:rsidRDefault="004D7C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05971" w14:textId="77777777" w:rsidR="00847604" w:rsidRDefault="00847604" w:rsidP="004D7C8F">
      <w:r>
        <w:separator/>
      </w:r>
    </w:p>
  </w:footnote>
  <w:footnote w:type="continuationSeparator" w:id="0">
    <w:p w14:paraId="14F6BE85" w14:textId="77777777" w:rsidR="00847604" w:rsidRDefault="00847604" w:rsidP="004D7C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7761C"/>
    <w:multiLevelType w:val="hybridMultilevel"/>
    <w:tmpl w:val="DC263C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317DF"/>
    <w:multiLevelType w:val="hybridMultilevel"/>
    <w:tmpl w:val="BEF079D2"/>
    <w:lvl w:ilvl="0" w:tplc="555AE93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8F66F76"/>
    <w:multiLevelType w:val="multilevel"/>
    <w:tmpl w:val="F4E0CB92"/>
    <w:lvl w:ilvl="0">
      <w:start w:val="1"/>
      <w:numFmt w:val="bullet"/>
      <w:lvlText w:val="-"/>
      <w:lvlJc w:val="left"/>
      <w:pPr>
        <w:tabs>
          <w:tab w:val="num" w:pos="720"/>
        </w:tabs>
        <w:ind w:left="720" w:hanging="720"/>
      </w:pPr>
      <w:rPr>
        <w:rFonts w:ascii="Courier New" w:hAnsi="Courier New"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5E400E0"/>
    <w:multiLevelType w:val="multilevel"/>
    <w:tmpl w:val="727A24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D17401D"/>
    <w:multiLevelType w:val="hybridMultilevel"/>
    <w:tmpl w:val="C3E47592"/>
    <w:lvl w:ilvl="0" w:tplc="555AE93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nsid w:val="1D590F86"/>
    <w:multiLevelType w:val="multilevel"/>
    <w:tmpl w:val="A300BF4E"/>
    <w:lvl w:ilvl="0">
      <w:start w:val="1"/>
      <w:numFmt w:val="bullet"/>
      <w:lvlText w:val="-"/>
      <w:lvlJc w:val="left"/>
      <w:pPr>
        <w:tabs>
          <w:tab w:val="num" w:pos="720"/>
        </w:tabs>
        <w:ind w:left="720" w:hanging="720"/>
      </w:pPr>
      <w:rPr>
        <w:rFonts w:ascii="Courier New" w:hAnsi="Courier New"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275B79B0"/>
    <w:multiLevelType w:val="hybridMultilevel"/>
    <w:tmpl w:val="939EC0D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88A7856"/>
    <w:multiLevelType w:val="multilevel"/>
    <w:tmpl w:val="17E2ADF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B66279C"/>
    <w:multiLevelType w:val="hybridMultilevel"/>
    <w:tmpl w:val="891EB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DD57AF6"/>
    <w:multiLevelType w:val="hybridMultilevel"/>
    <w:tmpl w:val="21F05A22"/>
    <w:lvl w:ilvl="0" w:tplc="996AF988">
      <w:start w:val="1"/>
      <w:numFmt w:val="bullet"/>
      <w:lvlText w:val="-"/>
      <w:lvlJc w:val="left"/>
      <w:pPr>
        <w:ind w:left="360" w:hanging="360"/>
      </w:pPr>
      <w:rPr>
        <w:rFonts w:ascii="Courier New" w:hAnsi="Courier New" w:cs="Times New Roman"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0">
    <w:nsid w:val="2E0E1A3B"/>
    <w:multiLevelType w:val="multilevel"/>
    <w:tmpl w:val="E6AC005C"/>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435FE9"/>
    <w:multiLevelType w:val="multilevel"/>
    <w:tmpl w:val="8E1A00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411485"/>
    <w:multiLevelType w:val="hybridMultilevel"/>
    <w:tmpl w:val="ADAE6E00"/>
    <w:lvl w:ilvl="0" w:tplc="241A000F">
      <w:start w:val="1"/>
      <w:numFmt w:val="decimal"/>
      <w:lvlText w:val="%1."/>
      <w:lvlJc w:val="left"/>
      <w:pPr>
        <w:ind w:left="1080" w:hanging="360"/>
      </w:p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3">
    <w:nsid w:val="3DA64A39"/>
    <w:multiLevelType w:val="multilevel"/>
    <w:tmpl w:val="48F42064"/>
    <w:lvl w:ilvl="0">
      <w:start w:val="4"/>
      <w:numFmt w:val="decimal"/>
      <w:lvlText w:val="%1."/>
      <w:lvlJc w:val="left"/>
      <w:pPr>
        <w:ind w:left="360" w:hanging="360"/>
      </w:pPr>
      <w:rPr>
        <w:rFonts w:eastAsiaTheme="majorEastAsia" w:hint="default"/>
        <w:color w:val="000000" w:themeColor="text1"/>
      </w:rPr>
    </w:lvl>
    <w:lvl w:ilvl="1">
      <w:start w:val="3"/>
      <w:numFmt w:val="decimal"/>
      <w:lvlText w:val="%1.%2."/>
      <w:lvlJc w:val="left"/>
      <w:pPr>
        <w:ind w:left="360" w:hanging="360"/>
      </w:pPr>
      <w:rPr>
        <w:rFonts w:eastAsiaTheme="majorEastAsia" w:hint="default"/>
        <w:color w:val="000000" w:themeColor="text1"/>
      </w:rPr>
    </w:lvl>
    <w:lvl w:ilvl="2">
      <w:start w:val="1"/>
      <w:numFmt w:val="decimal"/>
      <w:lvlText w:val="%1.%2.%3."/>
      <w:lvlJc w:val="left"/>
      <w:pPr>
        <w:ind w:left="720" w:hanging="720"/>
      </w:pPr>
      <w:rPr>
        <w:rFonts w:eastAsiaTheme="majorEastAsia" w:hint="default"/>
        <w:color w:val="000000" w:themeColor="text1"/>
      </w:rPr>
    </w:lvl>
    <w:lvl w:ilvl="3">
      <w:start w:val="1"/>
      <w:numFmt w:val="decimal"/>
      <w:lvlText w:val="%1.%2.%3.%4."/>
      <w:lvlJc w:val="left"/>
      <w:pPr>
        <w:ind w:left="720" w:hanging="720"/>
      </w:pPr>
      <w:rPr>
        <w:rFonts w:eastAsiaTheme="majorEastAsia" w:hint="default"/>
        <w:color w:val="000000" w:themeColor="text1"/>
      </w:rPr>
    </w:lvl>
    <w:lvl w:ilvl="4">
      <w:start w:val="1"/>
      <w:numFmt w:val="decimal"/>
      <w:lvlText w:val="%1.%2.%3.%4.%5."/>
      <w:lvlJc w:val="left"/>
      <w:pPr>
        <w:ind w:left="1080" w:hanging="1080"/>
      </w:pPr>
      <w:rPr>
        <w:rFonts w:eastAsiaTheme="majorEastAsia" w:hint="default"/>
        <w:color w:val="000000" w:themeColor="text1"/>
      </w:rPr>
    </w:lvl>
    <w:lvl w:ilvl="5">
      <w:start w:val="1"/>
      <w:numFmt w:val="decimal"/>
      <w:lvlText w:val="%1.%2.%3.%4.%5.%6."/>
      <w:lvlJc w:val="left"/>
      <w:pPr>
        <w:ind w:left="1080" w:hanging="1080"/>
      </w:pPr>
      <w:rPr>
        <w:rFonts w:eastAsiaTheme="majorEastAsia" w:hint="default"/>
        <w:color w:val="000000" w:themeColor="text1"/>
      </w:rPr>
    </w:lvl>
    <w:lvl w:ilvl="6">
      <w:start w:val="1"/>
      <w:numFmt w:val="decimal"/>
      <w:lvlText w:val="%1.%2.%3.%4.%5.%6.%7."/>
      <w:lvlJc w:val="left"/>
      <w:pPr>
        <w:ind w:left="1440" w:hanging="1440"/>
      </w:pPr>
      <w:rPr>
        <w:rFonts w:eastAsiaTheme="majorEastAsia" w:hint="default"/>
        <w:color w:val="000000" w:themeColor="text1"/>
      </w:rPr>
    </w:lvl>
    <w:lvl w:ilvl="7">
      <w:start w:val="1"/>
      <w:numFmt w:val="decimal"/>
      <w:lvlText w:val="%1.%2.%3.%4.%5.%6.%7.%8."/>
      <w:lvlJc w:val="left"/>
      <w:pPr>
        <w:ind w:left="1440" w:hanging="1440"/>
      </w:pPr>
      <w:rPr>
        <w:rFonts w:eastAsiaTheme="majorEastAsia" w:hint="default"/>
        <w:color w:val="000000" w:themeColor="text1"/>
      </w:rPr>
    </w:lvl>
    <w:lvl w:ilvl="8">
      <w:start w:val="1"/>
      <w:numFmt w:val="decimal"/>
      <w:lvlText w:val="%1.%2.%3.%4.%5.%6.%7.%8.%9."/>
      <w:lvlJc w:val="left"/>
      <w:pPr>
        <w:ind w:left="1800" w:hanging="1800"/>
      </w:pPr>
      <w:rPr>
        <w:rFonts w:eastAsiaTheme="majorEastAsia" w:hint="default"/>
        <w:color w:val="000000" w:themeColor="text1"/>
      </w:rPr>
    </w:lvl>
  </w:abstractNum>
  <w:abstractNum w:abstractNumId="14">
    <w:nsid w:val="4439139E"/>
    <w:multiLevelType w:val="multilevel"/>
    <w:tmpl w:val="230868FE"/>
    <w:lvl w:ilvl="0">
      <w:start w:val="1"/>
      <w:numFmt w:val="bullet"/>
      <w:lvlText w:val="-"/>
      <w:lvlJc w:val="left"/>
      <w:pPr>
        <w:tabs>
          <w:tab w:val="num" w:pos="720"/>
        </w:tabs>
        <w:ind w:left="720" w:hanging="720"/>
      </w:pPr>
      <w:rPr>
        <w:rFonts w:ascii="Courier New" w:hAnsi="Courier New"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49EA6914"/>
    <w:multiLevelType w:val="hybridMultilevel"/>
    <w:tmpl w:val="54E8BE7A"/>
    <w:lvl w:ilvl="0" w:tplc="555AE930">
      <w:start w:val="1"/>
      <w:numFmt w:val="bullet"/>
      <w:lvlText w:val=""/>
      <w:lvlJc w:val="left"/>
      <w:pPr>
        <w:ind w:left="-1344" w:hanging="360"/>
      </w:pPr>
      <w:rPr>
        <w:rFonts w:ascii="Symbol" w:hAnsi="Symbol" w:hint="default"/>
      </w:rPr>
    </w:lvl>
    <w:lvl w:ilvl="1" w:tplc="241A0003" w:tentative="1">
      <w:start w:val="1"/>
      <w:numFmt w:val="bullet"/>
      <w:lvlText w:val="o"/>
      <w:lvlJc w:val="left"/>
      <w:pPr>
        <w:ind w:left="-624" w:hanging="360"/>
      </w:pPr>
      <w:rPr>
        <w:rFonts w:ascii="Courier New" w:hAnsi="Courier New" w:cs="Courier New" w:hint="default"/>
      </w:rPr>
    </w:lvl>
    <w:lvl w:ilvl="2" w:tplc="241A0005" w:tentative="1">
      <w:start w:val="1"/>
      <w:numFmt w:val="bullet"/>
      <w:lvlText w:val=""/>
      <w:lvlJc w:val="left"/>
      <w:pPr>
        <w:ind w:left="96" w:hanging="360"/>
      </w:pPr>
      <w:rPr>
        <w:rFonts w:ascii="Wingdings" w:hAnsi="Wingdings" w:hint="default"/>
      </w:rPr>
    </w:lvl>
    <w:lvl w:ilvl="3" w:tplc="241A0001" w:tentative="1">
      <w:start w:val="1"/>
      <w:numFmt w:val="bullet"/>
      <w:lvlText w:val=""/>
      <w:lvlJc w:val="left"/>
      <w:pPr>
        <w:ind w:left="816" w:hanging="360"/>
      </w:pPr>
      <w:rPr>
        <w:rFonts w:ascii="Symbol" w:hAnsi="Symbol" w:hint="default"/>
      </w:rPr>
    </w:lvl>
    <w:lvl w:ilvl="4" w:tplc="241A0003" w:tentative="1">
      <w:start w:val="1"/>
      <w:numFmt w:val="bullet"/>
      <w:lvlText w:val="o"/>
      <w:lvlJc w:val="left"/>
      <w:pPr>
        <w:ind w:left="1536" w:hanging="360"/>
      </w:pPr>
      <w:rPr>
        <w:rFonts w:ascii="Courier New" w:hAnsi="Courier New" w:cs="Courier New" w:hint="default"/>
      </w:rPr>
    </w:lvl>
    <w:lvl w:ilvl="5" w:tplc="241A0005" w:tentative="1">
      <w:start w:val="1"/>
      <w:numFmt w:val="bullet"/>
      <w:lvlText w:val=""/>
      <w:lvlJc w:val="left"/>
      <w:pPr>
        <w:ind w:left="2256" w:hanging="360"/>
      </w:pPr>
      <w:rPr>
        <w:rFonts w:ascii="Wingdings" w:hAnsi="Wingdings" w:hint="default"/>
      </w:rPr>
    </w:lvl>
    <w:lvl w:ilvl="6" w:tplc="241A0001" w:tentative="1">
      <w:start w:val="1"/>
      <w:numFmt w:val="bullet"/>
      <w:lvlText w:val=""/>
      <w:lvlJc w:val="left"/>
      <w:pPr>
        <w:ind w:left="2976" w:hanging="360"/>
      </w:pPr>
      <w:rPr>
        <w:rFonts w:ascii="Symbol" w:hAnsi="Symbol" w:hint="default"/>
      </w:rPr>
    </w:lvl>
    <w:lvl w:ilvl="7" w:tplc="241A0003" w:tentative="1">
      <w:start w:val="1"/>
      <w:numFmt w:val="bullet"/>
      <w:lvlText w:val="o"/>
      <w:lvlJc w:val="left"/>
      <w:pPr>
        <w:ind w:left="3696" w:hanging="360"/>
      </w:pPr>
      <w:rPr>
        <w:rFonts w:ascii="Courier New" w:hAnsi="Courier New" w:cs="Courier New" w:hint="default"/>
      </w:rPr>
    </w:lvl>
    <w:lvl w:ilvl="8" w:tplc="241A0005" w:tentative="1">
      <w:start w:val="1"/>
      <w:numFmt w:val="bullet"/>
      <w:lvlText w:val=""/>
      <w:lvlJc w:val="left"/>
      <w:pPr>
        <w:ind w:left="4416" w:hanging="360"/>
      </w:pPr>
      <w:rPr>
        <w:rFonts w:ascii="Wingdings" w:hAnsi="Wingdings" w:hint="default"/>
      </w:rPr>
    </w:lvl>
  </w:abstractNum>
  <w:abstractNum w:abstractNumId="16">
    <w:nsid w:val="4CA519E2"/>
    <w:multiLevelType w:val="hybridMultilevel"/>
    <w:tmpl w:val="09E4B9B2"/>
    <w:lvl w:ilvl="0" w:tplc="44DE4E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F372F38"/>
    <w:multiLevelType w:val="hybridMultilevel"/>
    <w:tmpl w:val="8396AE5A"/>
    <w:lvl w:ilvl="0" w:tplc="241A000F">
      <w:start w:val="1"/>
      <w:numFmt w:val="decimal"/>
      <w:lvlText w:val="%1."/>
      <w:lvlJc w:val="left"/>
      <w:pPr>
        <w:ind w:left="1100" w:hanging="360"/>
      </w:pPr>
    </w:lvl>
    <w:lvl w:ilvl="1" w:tplc="241A0019" w:tentative="1">
      <w:start w:val="1"/>
      <w:numFmt w:val="lowerLetter"/>
      <w:lvlText w:val="%2."/>
      <w:lvlJc w:val="left"/>
      <w:pPr>
        <w:ind w:left="1820" w:hanging="360"/>
      </w:pPr>
    </w:lvl>
    <w:lvl w:ilvl="2" w:tplc="241A001B" w:tentative="1">
      <w:start w:val="1"/>
      <w:numFmt w:val="lowerRoman"/>
      <w:lvlText w:val="%3."/>
      <w:lvlJc w:val="right"/>
      <w:pPr>
        <w:ind w:left="2540" w:hanging="180"/>
      </w:pPr>
    </w:lvl>
    <w:lvl w:ilvl="3" w:tplc="241A000F" w:tentative="1">
      <w:start w:val="1"/>
      <w:numFmt w:val="decimal"/>
      <w:lvlText w:val="%4."/>
      <w:lvlJc w:val="left"/>
      <w:pPr>
        <w:ind w:left="3260" w:hanging="360"/>
      </w:pPr>
    </w:lvl>
    <w:lvl w:ilvl="4" w:tplc="241A0019" w:tentative="1">
      <w:start w:val="1"/>
      <w:numFmt w:val="lowerLetter"/>
      <w:lvlText w:val="%5."/>
      <w:lvlJc w:val="left"/>
      <w:pPr>
        <w:ind w:left="3980" w:hanging="360"/>
      </w:pPr>
    </w:lvl>
    <w:lvl w:ilvl="5" w:tplc="241A001B" w:tentative="1">
      <w:start w:val="1"/>
      <w:numFmt w:val="lowerRoman"/>
      <w:lvlText w:val="%6."/>
      <w:lvlJc w:val="right"/>
      <w:pPr>
        <w:ind w:left="4700" w:hanging="180"/>
      </w:pPr>
    </w:lvl>
    <w:lvl w:ilvl="6" w:tplc="241A000F" w:tentative="1">
      <w:start w:val="1"/>
      <w:numFmt w:val="decimal"/>
      <w:lvlText w:val="%7."/>
      <w:lvlJc w:val="left"/>
      <w:pPr>
        <w:ind w:left="5420" w:hanging="360"/>
      </w:pPr>
    </w:lvl>
    <w:lvl w:ilvl="7" w:tplc="241A0019" w:tentative="1">
      <w:start w:val="1"/>
      <w:numFmt w:val="lowerLetter"/>
      <w:lvlText w:val="%8."/>
      <w:lvlJc w:val="left"/>
      <w:pPr>
        <w:ind w:left="6140" w:hanging="360"/>
      </w:pPr>
    </w:lvl>
    <w:lvl w:ilvl="8" w:tplc="241A001B" w:tentative="1">
      <w:start w:val="1"/>
      <w:numFmt w:val="lowerRoman"/>
      <w:lvlText w:val="%9."/>
      <w:lvlJc w:val="right"/>
      <w:pPr>
        <w:ind w:left="6860" w:hanging="180"/>
      </w:pPr>
    </w:lvl>
  </w:abstractNum>
  <w:abstractNum w:abstractNumId="18">
    <w:nsid w:val="609B7137"/>
    <w:multiLevelType w:val="hybridMultilevel"/>
    <w:tmpl w:val="A1DAA134"/>
    <w:lvl w:ilvl="0" w:tplc="EC343C02">
      <w:start w:val="1"/>
      <w:numFmt w:val="decimal"/>
      <w:pStyle w:val="Heading2"/>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6764E2A6">
      <w:numFmt w:val="bullet"/>
      <w:lvlText w:val="-"/>
      <w:lvlJc w:val="left"/>
      <w:pPr>
        <w:ind w:left="3240" w:hanging="720"/>
      </w:pPr>
      <w:rPr>
        <w:rFonts w:ascii="Calibri" w:eastAsia="Arial Unicode MS" w:hAnsi="Calibri" w:cs="Calibri" w:hint="default"/>
      </w:rPr>
    </w:lvl>
    <w:lvl w:ilvl="4" w:tplc="5A42F9D2">
      <w:numFmt w:val="bullet"/>
      <w:lvlText w:val="•"/>
      <w:lvlJc w:val="left"/>
      <w:pPr>
        <w:ind w:left="3960" w:hanging="720"/>
      </w:pPr>
      <w:rPr>
        <w:rFonts w:ascii="Arial Unicode MS" w:eastAsia="Arial Unicode MS" w:hAnsi="Arial Unicode MS" w:cs="Arial Unicode MS" w:hint="eastAsia"/>
      </w:r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nsid w:val="64E55FB3"/>
    <w:multiLevelType w:val="hybridMultilevel"/>
    <w:tmpl w:val="67F82DF4"/>
    <w:lvl w:ilvl="0" w:tplc="555AE930">
      <w:start w:val="1"/>
      <w:numFmt w:val="bullet"/>
      <w:lvlText w:val=""/>
      <w:lvlJc w:val="left"/>
      <w:pPr>
        <w:ind w:left="502" w:hanging="360"/>
      </w:pPr>
      <w:rPr>
        <w:rFonts w:ascii="Symbol" w:hAnsi="Symbol" w:hint="default"/>
      </w:rPr>
    </w:lvl>
    <w:lvl w:ilvl="1" w:tplc="241A0003" w:tentative="1">
      <w:start w:val="1"/>
      <w:numFmt w:val="bullet"/>
      <w:lvlText w:val="o"/>
      <w:lvlJc w:val="left"/>
      <w:pPr>
        <w:ind w:left="1222" w:hanging="360"/>
      </w:pPr>
      <w:rPr>
        <w:rFonts w:ascii="Courier New" w:hAnsi="Courier New" w:cs="Courier New" w:hint="default"/>
      </w:rPr>
    </w:lvl>
    <w:lvl w:ilvl="2" w:tplc="241A0005" w:tentative="1">
      <w:start w:val="1"/>
      <w:numFmt w:val="bullet"/>
      <w:lvlText w:val=""/>
      <w:lvlJc w:val="left"/>
      <w:pPr>
        <w:ind w:left="1942" w:hanging="360"/>
      </w:pPr>
      <w:rPr>
        <w:rFonts w:ascii="Wingdings" w:hAnsi="Wingdings" w:hint="default"/>
      </w:rPr>
    </w:lvl>
    <w:lvl w:ilvl="3" w:tplc="241A0001" w:tentative="1">
      <w:start w:val="1"/>
      <w:numFmt w:val="bullet"/>
      <w:lvlText w:val=""/>
      <w:lvlJc w:val="left"/>
      <w:pPr>
        <w:ind w:left="2662" w:hanging="360"/>
      </w:pPr>
      <w:rPr>
        <w:rFonts w:ascii="Symbol" w:hAnsi="Symbol" w:hint="default"/>
      </w:rPr>
    </w:lvl>
    <w:lvl w:ilvl="4" w:tplc="241A0003" w:tentative="1">
      <w:start w:val="1"/>
      <w:numFmt w:val="bullet"/>
      <w:lvlText w:val="o"/>
      <w:lvlJc w:val="left"/>
      <w:pPr>
        <w:ind w:left="3382" w:hanging="360"/>
      </w:pPr>
      <w:rPr>
        <w:rFonts w:ascii="Courier New" w:hAnsi="Courier New" w:cs="Courier New" w:hint="default"/>
      </w:rPr>
    </w:lvl>
    <w:lvl w:ilvl="5" w:tplc="241A0005" w:tentative="1">
      <w:start w:val="1"/>
      <w:numFmt w:val="bullet"/>
      <w:lvlText w:val=""/>
      <w:lvlJc w:val="left"/>
      <w:pPr>
        <w:ind w:left="4102" w:hanging="360"/>
      </w:pPr>
      <w:rPr>
        <w:rFonts w:ascii="Wingdings" w:hAnsi="Wingdings" w:hint="default"/>
      </w:rPr>
    </w:lvl>
    <w:lvl w:ilvl="6" w:tplc="241A0001" w:tentative="1">
      <w:start w:val="1"/>
      <w:numFmt w:val="bullet"/>
      <w:lvlText w:val=""/>
      <w:lvlJc w:val="left"/>
      <w:pPr>
        <w:ind w:left="4822" w:hanging="360"/>
      </w:pPr>
      <w:rPr>
        <w:rFonts w:ascii="Symbol" w:hAnsi="Symbol" w:hint="default"/>
      </w:rPr>
    </w:lvl>
    <w:lvl w:ilvl="7" w:tplc="241A0003" w:tentative="1">
      <w:start w:val="1"/>
      <w:numFmt w:val="bullet"/>
      <w:lvlText w:val="o"/>
      <w:lvlJc w:val="left"/>
      <w:pPr>
        <w:ind w:left="5542" w:hanging="360"/>
      </w:pPr>
      <w:rPr>
        <w:rFonts w:ascii="Courier New" w:hAnsi="Courier New" w:cs="Courier New" w:hint="default"/>
      </w:rPr>
    </w:lvl>
    <w:lvl w:ilvl="8" w:tplc="241A0005" w:tentative="1">
      <w:start w:val="1"/>
      <w:numFmt w:val="bullet"/>
      <w:lvlText w:val=""/>
      <w:lvlJc w:val="left"/>
      <w:pPr>
        <w:ind w:left="6262" w:hanging="360"/>
      </w:pPr>
      <w:rPr>
        <w:rFonts w:ascii="Wingdings" w:hAnsi="Wingdings" w:hint="default"/>
      </w:rPr>
    </w:lvl>
  </w:abstractNum>
  <w:abstractNum w:abstractNumId="20">
    <w:nsid w:val="67200DFD"/>
    <w:multiLevelType w:val="multilevel"/>
    <w:tmpl w:val="50F2B40E"/>
    <w:lvl w:ilvl="0">
      <w:start w:val="1"/>
      <w:numFmt w:val="decimal"/>
      <w:pStyle w:val="Heading1"/>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6953567B"/>
    <w:multiLevelType w:val="hybridMultilevel"/>
    <w:tmpl w:val="31ACDFEE"/>
    <w:lvl w:ilvl="0" w:tplc="6F5817F4">
      <w:numFmt w:val="bullet"/>
      <w:lvlText w:val="-"/>
      <w:lvlJc w:val="left"/>
      <w:pPr>
        <w:ind w:left="720" w:hanging="360"/>
      </w:pPr>
      <w:rPr>
        <w:rFonts w:ascii="Times New Roman" w:eastAsia="Microsoft Sans Serif"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953038"/>
    <w:multiLevelType w:val="hybridMultilevel"/>
    <w:tmpl w:val="3C225D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6E4866"/>
    <w:multiLevelType w:val="multilevel"/>
    <w:tmpl w:val="D39463FE"/>
    <w:lvl w:ilvl="0">
      <w:start w:val="1"/>
      <w:numFmt w:val="bullet"/>
      <w:lvlText w:val="-"/>
      <w:lvlJc w:val="left"/>
      <w:pPr>
        <w:tabs>
          <w:tab w:val="num" w:pos="720"/>
        </w:tabs>
        <w:ind w:left="720" w:hanging="720"/>
      </w:pPr>
      <w:rPr>
        <w:rFonts w:ascii="Courier New" w:hAnsi="Courier New"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6FA85AD9"/>
    <w:multiLevelType w:val="hybridMultilevel"/>
    <w:tmpl w:val="A11EA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0779AE"/>
    <w:multiLevelType w:val="hybridMultilevel"/>
    <w:tmpl w:val="C0144F70"/>
    <w:lvl w:ilvl="0" w:tplc="95C88AA6">
      <w:start w:val="1"/>
      <w:numFmt w:val="upperLetter"/>
      <w:pStyle w:val="Heading3"/>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nsid w:val="7D806A17"/>
    <w:multiLevelType w:val="hybridMultilevel"/>
    <w:tmpl w:val="6F6C1636"/>
    <w:lvl w:ilvl="0" w:tplc="996AF988">
      <w:start w:val="1"/>
      <w:numFmt w:val="bullet"/>
      <w:lvlText w:val="-"/>
      <w:lvlJc w:val="left"/>
      <w:pPr>
        <w:ind w:left="360" w:hanging="360"/>
      </w:pPr>
      <w:rPr>
        <w:rFonts w:ascii="Courier New" w:hAnsi="Courier New" w:cs="Times New Roman"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num w:numId="1">
    <w:abstractNumId w:val="11"/>
  </w:num>
  <w:num w:numId="2">
    <w:abstractNumId w:val="6"/>
  </w:num>
  <w:num w:numId="3">
    <w:abstractNumId w:val="18"/>
  </w:num>
  <w:num w:numId="4">
    <w:abstractNumId w:val="20"/>
  </w:num>
  <w:num w:numId="5">
    <w:abstractNumId w:val="25"/>
  </w:num>
  <w:num w:numId="6">
    <w:abstractNumId w:val="15"/>
  </w:num>
  <w:num w:numId="7">
    <w:abstractNumId w:val="19"/>
  </w:num>
  <w:num w:numId="8">
    <w:abstractNumId w:val="1"/>
  </w:num>
  <w:num w:numId="9">
    <w:abstractNumId w:val="4"/>
  </w:num>
  <w:num w:numId="10">
    <w:abstractNumId w:val="26"/>
  </w:num>
  <w:num w:numId="11">
    <w:abstractNumId w:val="23"/>
  </w:num>
  <w:num w:numId="12">
    <w:abstractNumId w:val="2"/>
  </w:num>
  <w:num w:numId="13">
    <w:abstractNumId w:val="5"/>
  </w:num>
  <w:num w:numId="14">
    <w:abstractNumId w:val="10"/>
  </w:num>
  <w:num w:numId="15">
    <w:abstractNumId w:val="17"/>
  </w:num>
  <w:num w:numId="16">
    <w:abstractNumId w:val="9"/>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2"/>
  </w:num>
  <w:num w:numId="21">
    <w:abstractNumId w:val="13"/>
  </w:num>
  <w:num w:numId="22">
    <w:abstractNumId w:val="21"/>
  </w:num>
  <w:num w:numId="23">
    <w:abstractNumId w:val="7"/>
  </w:num>
  <w:num w:numId="24">
    <w:abstractNumId w:val="20"/>
  </w:num>
  <w:num w:numId="25">
    <w:abstractNumId w:val="24"/>
  </w:num>
  <w:num w:numId="26">
    <w:abstractNumId w:val="16"/>
  </w:num>
  <w:num w:numId="27">
    <w:abstractNumId w:val="22"/>
  </w:num>
  <w:num w:numId="28">
    <w:abstractNumId w:val="8"/>
  </w:num>
  <w:num w:numId="29">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23"/>
    <w:rsid w:val="000249EF"/>
    <w:rsid w:val="00030B5E"/>
    <w:rsid w:val="00037E9F"/>
    <w:rsid w:val="00042933"/>
    <w:rsid w:val="000514E9"/>
    <w:rsid w:val="00051C15"/>
    <w:rsid w:val="00051D13"/>
    <w:rsid w:val="00063D96"/>
    <w:rsid w:val="00072311"/>
    <w:rsid w:val="00082CE0"/>
    <w:rsid w:val="000841F8"/>
    <w:rsid w:val="000B30E2"/>
    <w:rsid w:val="000C06DC"/>
    <w:rsid w:val="000C6A39"/>
    <w:rsid w:val="000D2CED"/>
    <w:rsid w:val="00101995"/>
    <w:rsid w:val="001027B1"/>
    <w:rsid w:val="00110A88"/>
    <w:rsid w:val="00110E92"/>
    <w:rsid w:val="001155B0"/>
    <w:rsid w:val="00116583"/>
    <w:rsid w:val="0013409E"/>
    <w:rsid w:val="00137EAC"/>
    <w:rsid w:val="00141130"/>
    <w:rsid w:val="001430E0"/>
    <w:rsid w:val="00156588"/>
    <w:rsid w:val="00162CB8"/>
    <w:rsid w:val="00165682"/>
    <w:rsid w:val="0017338F"/>
    <w:rsid w:val="00174959"/>
    <w:rsid w:val="0017762E"/>
    <w:rsid w:val="001835FD"/>
    <w:rsid w:val="00196C54"/>
    <w:rsid w:val="0019709C"/>
    <w:rsid w:val="001A7362"/>
    <w:rsid w:val="001B2D73"/>
    <w:rsid w:val="001B6E6A"/>
    <w:rsid w:val="001C505A"/>
    <w:rsid w:val="001C7ABB"/>
    <w:rsid w:val="001D6275"/>
    <w:rsid w:val="001E0F1D"/>
    <w:rsid w:val="001E685E"/>
    <w:rsid w:val="001F1B98"/>
    <w:rsid w:val="00204A9A"/>
    <w:rsid w:val="0022172F"/>
    <w:rsid w:val="00223F8C"/>
    <w:rsid w:val="002256FD"/>
    <w:rsid w:val="0024291C"/>
    <w:rsid w:val="00281A96"/>
    <w:rsid w:val="00293E58"/>
    <w:rsid w:val="00296656"/>
    <w:rsid w:val="002A064D"/>
    <w:rsid w:val="002B451C"/>
    <w:rsid w:val="002F545B"/>
    <w:rsid w:val="00332BB2"/>
    <w:rsid w:val="003333AB"/>
    <w:rsid w:val="00334481"/>
    <w:rsid w:val="0034335A"/>
    <w:rsid w:val="003508F9"/>
    <w:rsid w:val="00350D88"/>
    <w:rsid w:val="00354D5A"/>
    <w:rsid w:val="0035505B"/>
    <w:rsid w:val="00357A26"/>
    <w:rsid w:val="003632BA"/>
    <w:rsid w:val="00366A55"/>
    <w:rsid w:val="00386003"/>
    <w:rsid w:val="00397E15"/>
    <w:rsid w:val="00397E4B"/>
    <w:rsid w:val="003A3821"/>
    <w:rsid w:val="003A5FB6"/>
    <w:rsid w:val="003B0F5C"/>
    <w:rsid w:val="003B3DDF"/>
    <w:rsid w:val="003B3FAF"/>
    <w:rsid w:val="003C47F8"/>
    <w:rsid w:val="003D58CF"/>
    <w:rsid w:val="003E65A3"/>
    <w:rsid w:val="003F24A4"/>
    <w:rsid w:val="003F538F"/>
    <w:rsid w:val="003F7C86"/>
    <w:rsid w:val="00400E6A"/>
    <w:rsid w:val="00424859"/>
    <w:rsid w:val="0042562A"/>
    <w:rsid w:val="00427B94"/>
    <w:rsid w:val="00430183"/>
    <w:rsid w:val="0043059B"/>
    <w:rsid w:val="004345D4"/>
    <w:rsid w:val="00443099"/>
    <w:rsid w:val="00444CC2"/>
    <w:rsid w:val="004478B4"/>
    <w:rsid w:val="004518CD"/>
    <w:rsid w:val="00452A72"/>
    <w:rsid w:val="00461DA0"/>
    <w:rsid w:val="00466555"/>
    <w:rsid w:val="0047259B"/>
    <w:rsid w:val="004864F0"/>
    <w:rsid w:val="004A28FA"/>
    <w:rsid w:val="004A698E"/>
    <w:rsid w:val="004B3A74"/>
    <w:rsid w:val="004C040B"/>
    <w:rsid w:val="004C7B81"/>
    <w:rsid w:val="004D74D8"/>
    <w:rsid w:val="004D7C8F"/>
    <w:rsid w:val="004E7242"/>
    <w:rsid w:val="004F6955"/>
    <w:rsid w:val="00501700"/>
    <w:rsid w:val="0051060B"/>
    <w:rsid w:val="0052570E"/>
    <w:rsid w:val="00532077"/>
    <w:rsid w:val="00532335"/>
    <w:rsid w:val="00532BAB"/>
    <w:rsid w:val="00542009"/>
    <w:rsid w:val="005462C5"/>
    <w:rsid w:val="00566BDC"/>
    <w:rsid w:val="005736C7"/>
    <w:rsid w:val="005859B1"/>
    <w:rsid w:val="005A29DA"/>
    <w:rsid w:val="005A4A9D"/>
    <w:rsid w:val="005B0B05"/>
    <w:rsid w:val="005D3FA9"/>
    <w:rsid w:val="005D7979"/>
    <w:rsid w:val="005E2FCD"/>
    <w:rsid w:val="005E7F28"/>
    <w:rsid w:val="005F4B71"/>
    <w:rsid w:val="00601256"/>
    <w:rsid w:val="0060429A"/>
    <w:rsid w:val="00623470"/>
    <w:rsid w:val="00635805"/>
    <w:rsid w:val="006365BD"/>
    <w:rsid w:val="00636E02"/>
    <w:rsid w:val="006376CA"/>
    <w:rsid w:val="00647745"/>
    <w:rsid w:val="00672C0D"/>
    <w:rsid w:val="006750DD"/>
    <w:rsid w:val="00682DF2"/>
    <w:rsid w:val="00691255"/>
    <w:rsid w:val="006A40AA"/>
    <w:rsid w:val="006A4300"/>
    <w:rsid w:val="006B241F"/>
    <w:rsid w:val="006B3BBA"/>
    <w:rsid w:val="006C09D3"/>
    <w:rsid w:val="006C4990"/>
    <w:rsid w:val="006D5BB0"/>
    <w:rsid w:val="006E4586"/>
    <w:rsid w:val="006E7BB9"/>
    <w:rsid w:val="006F4FCA"/>
    <w:rsid w:val="006F5709"/>
    <w:rsid w:val="007026C6"/>
    <w:rsid w:val="007112FB"/>
    <w:rsid w:val="00727652"/>
    <w:rsid w:val="00743570"/>
    <w:rsid w:val="00771154"/>
    <w:rsid w:val="00793E1B"/>
    <w:rsid w:val="007A5FCA"/>
    <w:rsid w:val="007B1B13"/>
    <w:rsid w:val="007B1D15"/>
    <w:rsid w:val="007B2185"/>
    <w:rsid w:val="007E23D6"/>
    <w:rsid w:val="007E6FB4"/>
    <w:rsid w:val="007F43AC"/>
    <w:rsid w:val="007F5505"/>
    <w:rsid w:val="008000AB"/>
    <w:rsid w:val="008019AE"/>
    <w:rsid w:val="00814B0A"/>
    <w:rsid w:val="00817050"/>
    <w:rsid w:val="008230CC"/>
    <w:rsid w:val="0082379F"/>
    <w:rsid w:val="00823895"/>
    <w:rsid w:val="00831596"/>
    <w:rsid w:val="00832225"/>
    <w:rsid w:val="00836769"/>
    <w:rsid w:val="00836957"/>
    <w:rsid w:val="00847604"/>
    <w:rsid w:val="00852B95"/>
    <w:rsid w:val="00891AF8"/>
    <w:rsid w:val="008A4AB4"/>
    <w:rsid w:val="008B4669"/>
    <w:rsid w:val="008B5659"/>
    <w:rsid w:val="008E20DE"/>
    <w:rsid w:val="008E293D"/>
    <w:rsid w:val="008E4BF5"/>
    <w:rsid w:val="008E6644"/>
    <w:rsid w:val="00903B98"/>
    <w:rsid w:val="00904A2A"/>
    <w:rsid w:val="009136F1"/>
    <w:rsid w:val="0093319E"/>
    <w:rsid w:val="009520A1"/>
    <w:rsid w:val="00955337"/>
    <w:rsid w:val="00957357"/>
    <w:rsid w:val="00963487"/>
    <w:rsid w:val="009638A7"/>
    <w:rsid w:val="00970F2D"/>
    <w:rsid w:val="00977AC5"/>
    <w:rsid w:val="00981534"/>
    <w:rsid w:val="00985143"/>
    <w:rsid w:val="009865F9"/>
    <w:rsid w:val="00990FD7"/>
    <w:rsid w:val="009A00E2"/>
    <w:rsid w:val="009A2FB9"/>
    <w:rsid w:val="009C21B2"/>
    <w:rsid w:val="009C3925"/>
    <w:rsid w:val="009E00DB"/>
    <w:rsid w:val="009E0E2B"/>
    <w:rsid w:val="009E546A"/>
    <w:rsid w:val="009E6C9F"/>
    <w:rsid w:val="009F0069"/>
    <w:rsid w:val="009F5A6E"/>
    <w:rsid w:val="00A0470D"/>
    <w:rsid w:val="00A11B8A"/>
    <w:rsid w:val="00A121A9"/>
    <w:rsid w:val="00A20DB3"/>
    <w:rsid w:val="00A23838"/>
    <w:rsid w:val="00A372BA"/>
    <w:rsid w:val="00A4045A"/>
    <w:rsid w:val="00A44E98"/>
    <w:rsid w:val="00A45FA8"/>
    <w:rsid w:val="00A46A12"/>
    <w:rsid w:val="00A514F5"/>
    <w:rsid w:val="00A60C1E"/>
    <w:rsid w:val="00A77DF3"/>
    <w:rsid w:val="00A80278"/>
    <w:rsid w:val="00A82576"/>
    <w:rsid w:val="00A83392"/>
    <w:rsid w:val="00A94493"/>
    <w:rsid w:val="00AA026F"/>
    <w:rsid w:val="00AA17A5"/>
    <w:rsid w:val="00AA4DD9"/>
    <w:rsid w:val="00AA75C1"/>
    <w:rsid w:val="00AC1E2D"/>
    <w:rsid w:val="00AD1E0E"/>
    <w:rsid w:val="00AE45FD"/>
    <w:rsid w:val="00AF3E63"/>
    <w:rsid w:val="00AF3F48"/>
    <w:rsid w:val="00AF5306"/>
    <w:rsid w:val="00AF6A11"/>
    <w:rsid w:val="00B01B23"/>
    <w:rsid w:val="00B048B6"/>
    <w:rsid w:val="00B31CD5"/>
    <w:rsid w:val="00B344A5"/>
    <w:rsid w:val="00B43FDD"/>
    <w:rsid w:val="00B44448"/>
    <w:rsid w:val="00B46560"/>
    <w:rsid w:val="00B550D8"/>
    <w:rsid w:val="00B60BEA"/>
    <w:rsid w:val="00B906CB"/>
    <w:rsid w:val="00B94C0A"/>
    <w:rsid w:val="00BA6BAA"/>
    <w:rsid w:val="00BB636E"/>
    <w:rsid w:val="00BC21BB"/>
    <w:rsid w:val="00BC486A"/>
    <w:rsid w:val="00BD24E1"/>
    <w:rsid w:val="00BD4B2F"/>
    <w:rsid w:val="00BF18D4"/>
    <w:rsid w:val="00BF366A"/>
    <w:rsid w:val="00BF776D"/>
    <w:rsid w:val="00C10A1E"/>
    <w:rsid w:val="00C22516"/>
    <w:rsid w:val="00C27815"/>
    <w:rsid w:val="00C366A4"/>
    <w:rsid w:val="00C62650"/>
    <w:rsid w:val="00C74D70"/>
    <w:rsid w:val="00C837F4"/>
    <w:rsid w:val="00C92C9D"/>
    <w:rsid w:val="00CA32F8"/>
    <w:rsid w:val="00CA395B"/>
    <w:rsid w:val="00CA577D"/>
    <w:rsid w:val="00CA5CD0"/>
    <w:rsid w:val="00CA5E9A"/>
    <w:rsid w:val="00CA7F60"/>
    <w:rsid w:val="00CD457B"/>
    <w:rsid w:val="00CD6064"/>
    <w:rsid w:val="00CE0C5F"/>
    <w:rsid w:val="00CE448F"/>
    <w:rsid w:val="00CF58D6"/>
    <w:rsid w:val="00CF64E7"/>
    <w:rsid w:val="00CF7C70"/>
    <w:rsid w:val="00D04AD4"/>
    <w:rsid w:val="00D05BA7"/>
    <w:rsid w:val="00D14AFB"/>
    <w:rsid w:val="00D2115E"/>
    <w:rsid w:val="00D24C2A"/>
    <w:rsid w:val="00D368C8"/>
    <w:rsid w:val="00D417AC"/>
    <w:rsid w:val="00D464E7"/>
    <w:rsid w:val="00D5235B"/>
    <w:rsid w:val="00D65707"/>
    <w:rsid w:val="00D66CA7"/>
    <w:rsid w:val="00D70B96"/>
    <w:rsid w:val="00D71D8A"/>
    <w:rsid w:val="00D87C2F"/>
    <w:rsid w:val="00D93E57"/>
    <w:rsid w:val="00D96FF1"/>
    <w:rsid w:val="00D97D9F"/>
    <w:rsid w:val="00D97F45"/>
    <w:rsid w:val="00DB28FE"/>
    <w:rsid w:val="00DD72DE"/>
    <w:rsid w:val="00DE446E"/>
    <w:rsid w:val="00DE507E"/>
    <w:rsid w:val="00DF1332"/>
    <w:rsid w:val="00DF20D6"/>
    <w:rsid w:val="00E00648"/>
    <w:rsid w:val="00E06B8F"/>
    <w:rsid w:val="00E10429"/>
    <w:rsid w:val="00E2003C"/>
    <w:rsid w:val="00E42486"/>
    <w:rsid w:val="00E544C5"/>
    <w:rsid w:val="00E64F6C"/>
    <w:rsid w:val="00E6534F"/>
    <w:rsid w:val="00E71B26"/>
    <w:rsid w:val="00E7558B"/>
    <w:rsid w:val="00E814CD"/>
    <w:rsid w:val="00E81B5B"/>
    <w:rsid w:val="00EA18B6"/>
    <w:rsid w:val="00EA19CD"/>
    <w:rsid w:val="00EA32F3"/>
    <w:rsid w:val="00EA4014"/>
    <w:rsid w:val="00EC599F"/>
    <w:rsid w:val="00ED0034"/>
    <w:rsid w:val="00ED2024"/>
    <w:rsid w:val="00ED2871"/>
    <w:rsid w:val="00ED3771"/>
    <w:rsid w:val="00EE4574"/>
    <w:rsid w:val="00EE5B32"/>
    <w:rsid w:val="00EE6668"/>
    <w:rsid w:val="00EF35FB"/>
    <w:rsid w:val="00F02240"/>
    <w:rsid w:val="00F050C4"/>
    <w:rsid w:val="00F140AE"/>
    <w:rsid w:val="00F27172"/>
    <w:rsid w:val="00F2757D"/>
    <w:rsid w:val="00F314A6"/>
    <w:rsid w:val="00F329E3"/>
    <w:rsid w:val="00F374DA"/>
    <w:rsid w:val="00F4797C"/>
    <w:rsid w:val="00F51EA9"/>
    <w:rsid w:val="00F56F8F"/>
    <w:rsid w:val="00F84ECE"/>
    <w:rsid w:val="00F964A1"/>
    <w:rsid w:val="00FA73E4"/>
    <w:rsid w:val="00FA7E09"/>
    <w:rsid w:val="00FB36D5"/>
    <w:rsid w:val="00FB72F2"/>
    <w:rsid w:val="00FC07C3"/>
    <w:rsid w:val="00FC59FD"/>
    <w:rsid w:val="00FC687C"/>
    <w:rsid w:val="00FD4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5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A74"/>
    <w:pPr>
      <w:widowControl w:val="0"/>
      <w:spacing w:after="0" w:line="240" w:lineRule="auto"/>
    </w:pPr>
    <w:rPr>
      <w:rFonts w:ascii="Arial Unicode MS" w:eastAsia="Arial Unicode MS" w:hAnsi="Arial Unicode MS" w:cs="Arial Unicode MS"/>
      <w:color w:val="000000"/>
      <w:sz w:val="24"/>
      <w:szCs w:val="24"/>
    </w:rPr>
  </w:style>
  <w:style w:type="paragraph" w:styleId="Heading1">
    <w:name w:val="heading 1"/>
    <w:basedOn w:val="Normal"/>
    <w:next w:val="Normal"/>
    <w:link w:val="Heading1Char"/>
    <w:uiPriority w:val="9"/>
    <w:qFormat/>
    <w:rsid w:val="00EE4574"/>
    <w:pPr>
      <w:keepNext/>
      <w:keepLines/>
      <w:numPr>
        <w:numId w:val="4"/>
      </w:numPr>
      <w:spacing w:before="480" w:after="240"/>
      <w:outlineLvl w:val="0"/>
    </w:pPr>
    <w:rPr>
      <w:rFonts w:asciiTheme="majorHAnsi" w:eastAsiaTheme="majorEastAsia" w:hAnsiTheme="majorHAnsi" w:cstheme="majorBidi"/>
      <w:b/>
      <w:color w:val="000000" w:themeColor="text1"/>
      <w:sz w:val="28"/>
      <w:szCs w:val="32"/>
    </w:rPr>
  </w:style>
  <w:style w:type="paragraph" w:styleId="Heading2">
    <w:name w:val="heading 2"/>
    <w:basedOn w:val="Normal"/>
    <w:next w:val="Normal"/>
    <w:link w:val="Heading2Char"/>
    <w:uiPriority w:val="9"/>
    <w:unhideWhenUsed/>
    <w:qFormat/>
    <w:rsid w:val="00EE4574"/>
    <w:pPr>
      <w:keepNext/>
      <w:keepLines/>
      <w:numPr>
        <w:numId w:val="3"/>
      </w:numPr>
      <w:spacing w:before="280" w:after="2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3E65A3"/>
    <w:pPr>
      <w:keepNext/>
      <w:keepLines/>
      <w:numPr>
        <w:numId w:val="5"/>
      </w:numPr>
      <w:spacing w:before="40"/>
      <w:outlineLvl w:val="2"/>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01B23"/>
    <w:rPr>
      <w:color w:val="0066CC"/>
      <w:u w:val="single"/>
    </w:rPr>
  </w:style>
  <w:style w:type="character" w:customStyle="1" w:styleId="Bodytext2">
    <w:name w:val="Body text (2)_"/>
    <w:basedOn w:val="DefaultParagraphFont"/>
    <w:rsid w:val="00B01B23"/>
    <w:rPr>
      <w:rFonts w:ascii="Times New Roman" w:eastAsia="Times New Roman" w:hAnsi="Times New Roman" w:cs="Times New Roman"/>
      <w:b w:val="0"/>
      <w:bCs w:val="0"/>
      <w:i w:val="0"/>
      <w:iCs w:val="0"/>
      <w:smallCaps w:val="0"/>
      <w:strike w:val="0"/>
      <w:u w:val="none"/>
    </w:rPr>
  </w:style>
  <w:style w:type="character" w:customStyle="1" w:styleId="Bodytext3">
    <w:name w:val="Body text (3)_"/>
    <w:basedOn w:val="DefaultParagraphFont"/>
    <w:link w:val="Bodytext30"/>
    <w:rsid w:val="00B01B23"/>
    <w:rPr>
      <w:rFonts w:ascii="Times New Roman" w:eastAsia="Times New Roman" w:hAnsi="Times New Roman" w:cs="Times New Roman"/>
      <w:b/>
      <w:bCs/>
      <w:shd w:val="clear" w:color="auto" w:fill="FFFFFF"/>
    </w:rPr>
  </w:style>
  <w:style w:type="character" w:customStyle="1" w:styleId="Bodytext4">
    <w:name w:val="Body text (4)_"/>
    <w:basedOn w:val="DefaultParagraphFont"/>
    <w:link w:val="Bodytext40"/>
    <w:rsid w:val="00B01B23"/>
    <w:rPr>
      <w:rFonts w:ascii="Times New Roman" w:eastAsia="Times New Roman" w:hAnsi="Times New Roman" w:cs="Times New Roman"/>
      <w:b/>
      <w:bCs/>
      <w:i/>
      <w:iCs/>
      <w:shd w:val="clear" w:color="auto" w:fill="FFFFFF"/>
    </w:rPr>
  </w:style>
  <w:style w:type="character" w:customStyle="1" w:styleId="Bodytext20">
    <w:name w:val="Body text (2)"/>
    <w:basedOn w:val="Bodytext2"/>
    <w:rsid w:val="00B01B23"/>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Heading10">
    <w:name w:val="Heading #1_"/>
    <w:basedOn w:val="DefaultParagraphFont"/>
    <w:link w:val="Heading11"/>
    <w:rsid w:val="00B01B23"/>
    <w:rPr>
      <w:rFonts w:ascii="Times New Roman" w:eastAsia="Times New Roman" w:hAnsi="Times New Roman" w:cs="Times New Roman"/>
      <w:b/>
      <w:bCs/>
      <w:shd w:val="clear" w:color="auto" w:fill="FFFFFF"/>
    </w:rPr>
  </w:style>
  <w:style w:type="character" w:customStyle="1" w:styleId="Bodytext5">
    <w:name w:val="Body text (5)_"/>
    <w:basedOn w:val="DefaultParagraphFont"/>
    <w:rsid w:val="00B01B23"/>
    <w:rPr>
      <w:rFonts w:ascii="Times New Roman" w:eastAsia="Times New Roman" w:hAnsi="Times New Roman" w:cs="Times New Roman"/>
      <w:b w:val="0"/>
      <w:bCs w:val="0"/>
      <w:i/>
      <w:iCs/>
      <w:smallCaps w:val="0"/>
      <w:strike w:val="0"/>
      <w:u w:val="none"/>
    </w:rPr>
  </w:style>
  <w:style w:type="character" w:customStyle="1" w:styleId="Bodytext2Italic">
    <w:name w:val="Body text (2) + Italic"/>
    <w:basedOn w:val="Bodytext2"/>
    <w:rsid w:val="00B01B23"/>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Heading12">
    <w:name w:val="Heading #1 (2)_"/>
    <w:basedOn w:val="DefaultParagraphFont"/>
    <w:link w:val="Heading120"/>
    <w:rsid w:val="00B01B23"/>
    <w:rPr>
      <w:rFonts w:ascii="Times New Roman" w:eastAsia="Times New Roman" w:hAnsi="Times New Roman" w:cs="Times New Roman"/>
      <w:shd w:val="clear" w:color="auto" w:fill="FFFFFF"/>
    </w:rPr>
  </w:style>
  <w:style w:type="character" w:customStyle="1" w:styleId="Bodytext50">
    <w:name w:val="Body text (5)"/>
    <w:basedOn w:val="Bodytext5"/>
    <w:rsid w:val="00B01B23"/>
    <w:rPr>
      <w:rFonts w:ascii="Times New Roman" w:eastAsia="Times New Roman" w:hAnsi="Times New Roman" w:cs="Times New Roman"/>
      <w:b w:val="0"/>
      <w:bCs w:val="0"/>
      <w:i/>
      <w:iCs/>
      <w:smallCaps w:val="0"/>
      <w:strike w:val="0"/>
      <w:color w:val="000000"/>
      <w:spacing w:val="0"/>
      <w:w w:val="100"/>
      <w:position w:val="0"/>
      <w:sz w:val="24"/>
      <w:szCs w:val="24"/>
      <w:u w:val="single"/>
    </w:rPr>
  </w:style>
  <w:style w:type="paragraph" w:customStyle="1" w:styleId="Bodytext30">
    <w:name w:val="Body text (3)"/>
    <w:basedOn w:val="Normal"/>
    <w:link w:val="Bodytext3"/>
    <w:rsid w:val="00B01B23"/>
    <w:pPr>
      <w:shd w:val="clear" w:color="auto" w:fill="FFFFFF"/>
      <w:spacing w:before="240" w:after="240" w:line="274" w:lineRule="exact"/>
      <w:jc w:val="center"/>
    </w:pPr>
    <w:rPr>
      <w:rFonts w:ascii="Times New Roman" w:eastAsia="Times New Roman" w:hAnsi="Times New Roman" w:cs="Times New Roman"/>
      <w:b/>
      <w:bCs/>
      <w:color w:val="auto"/>
      <w:sz w:val="22"/>
      <w:szCs w:val="22"/>
    </w:rPr>
  </w:style>
  <w:style w:type="paragraph" w:customStyle="1" w:styleId="Bodytext40">
    <w:name w:val="Body text (4)"/>
    <w:basedOn w:val="Normal"/>
    <w:link w:val="Bodytext4"/>
    <w:rsid w:val="00B01B23"/>
    <w:pPr>
      <w:shd w:val="clear" w:color="auto" w:fill="FFFFFF"/>
      <w:spacing w:before="240" w:after="360" w:line="0" w:lineRule="atLeast"/>
      <w:jc w:val="center"/>
    </w:pPr>
    <w:rPr>
      <w:rFonts w:ascii="Times New Roman" w:eastAsia="Times New Roman" w:hAnsi="Times New Roman" w:cs="Times New Roman"/>
      <w:b/>
      <w:bCs/>
      <w:i/>
      <w:iCs/>
      <w:color w:val="auto"/>
      <w:sz w:val="22"/>
      <w:szCs w:val="22"/>
    </w:rPr>
  </w:style>
  <w:style w:type="paragraph" w:customStyle="1" w:styleId="Heading11">
    <w:name w:val="Heading #1"/>
    <w:basedOn w:val="Normal"/>
    <w:link w:val="Heading10"/>
    <w:rsid w:val="00B01B23"/>
    <w:pPr>
      <w:shd w:val="clear" w:color="auto" w:fill="FFFFFF"/>
      <w:spacing w:before="240" w:line="274" w:lineRule="exact"/>
      <w:jc w:val="both"/>
      <w:outlineLvl w:val="0"/>
    </w:pPr>
    <w:rPr>
      <w:rFonts w:ascii="Times New Roman" w:eastAsia="Times New Roman" w:hAnsi="Times New Roman" w:cs="Times New Roman"/>
      <w:b/>
      <w:bCs/>
      <w:color w:val="auto"/>
      <w:sz w:val="22"/>
      <w:szCs w:val="22"/>
    </w:rPr>
  </w:style>
  <w:style w:type="paragraph" w:customStyle="1" w:styleId="Heading120">
    <w:name w:val="Heading #1 (2)"/>
    <w:basedOn w:val="Normal"/>
    <w:link w:val="Heading12"/>
    <w:rsid w:val="00B01B23"/>
    <w:pPr>
      <w:shd w:val="clear" w:color="auto" w:fill="FFFFFF"/>
      <w:spacing w:before="540" w:after="360" w:line="0" w:lineRule="atLeast"/>
      <w:jc w:val="center"/>
      <w:outlineLvl w:val="0"/>
    </w:pPr>
    <w:rPr>
      <w:rFonts w:ascii="Times New Roman" w:eastAsia="Times New Roman" w:hAnsi="Times New Roman" w:cs="Times New Roman"/>
      <w:color w:val="auto"/>
      <w:sz w:val="22"/>
      <w:szCs w:val="22"/>
    </w:rPr>
  </w:style>
  <w:style w:type="paragraph" w:styleId="ListParagraph">
    <w:name w:val="List Paragraph"/>
    <w:aliases w:val="PITANJA"/>
    <w:basedOn w:val="Normal"/>
    <w:link w:val="ListParagraphChar"/>
    <w:uiPriority w:val="34"/>
    <w:qFormat/>
    <w:rsid w:val="004478B4"/>
    <w:pPr>
      <w:ind w:left="720"/>
      <w:contextualSpacing/>
    </w:pPr>
  </w:style>
  <w:style w:type="paragraph" w:styleId="BalloonText">
    <w:name w:val="Balloon Text"/>
    <w:basedOn w:val="Normal"/>
    <w:link w:val="BalloonTextChar"/>
    <w:uiPriority w:val="99"/>
    <w:semiHidden/>
    <w:unhideWhenUsed/>
    <w:rsid w:val="003550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05B"/>
    <w:rPr>
      <w:rFonts w:ascii="Segoe UI" w:eastAsia="Arial Unicode MS" w:hAnsi="Segoe UI" w:cs="Segoe UI"/>
      <w:color w:val="000000"/>
      <w:sz w:val="18"/>
      <w:szCs w:val="18"/>
    </w:rPr>
  </w:style>
  <w:style w:type="paragraph" w:styleId="Header">
    <w:name w:val="header"/>
    <w:basedOn w:val="Normal"/>
    <w:link w:val="HeaderChar"/>
    <w:uiPriority w:val="99"/>
    <w:unhideWhenUsed/>
    <w:rsid w:val="004D7C8F"/>
    <w:pPr>
      <w:tabs>
        <w:tab w:val="center" w:pos="4513"/>
        <w:tab w:val="right" w:pos="9026"/>
      </w:tabs>
    </w:pPr>
  </w:style>
  <w:style w:type="character" w:customStyle="1" w:styleId="HeaderChar">
    <w:name w:val="Header Char"/>
    <w:basedOn w:val="DefaultParagraphFont"/>
    <w:link w:val="Header"/>
    <w:uiPriority w:val="99"/>
    <w:rsid w:val="004D7C8F"/>
    <w:rPr>
      <w:rFonts w:ascii="Arial Unicode MS" w:eastAsia="Arial Unicode MS" w:hAnsi="Arial Unicode MS" w:cs="Arial Unicode MS"/>
      <w:color w:val="000000"/>
      <w:sz w:val="24"/>
      <w:szCs w:val="24"/>
    </w:rPr>
  </w:style>
  <w:style w:type="paragraph" w:styleId="Footer">
    <w:name w:val="footer"/>
    <w:basedOn w:val="Normal"/>
    <w:link w:val="FooterChar"/>
    <w:uiPriority w:val="99"/>
    <w:unhideWhenUsed/>
    <w:rsid w:val="004D7C8F"/>
    <w:pPr>
      <w:tabs>
        <w:tab w:val="center" w:pos="4513"/>
        <w:tab w:val="right" w:pos="9026"/>
      </w:tabs>
    </w:pPr>
  </w:style>
  <w:style w:type="character" w:customStyle="1" w:styleId="FooterChar">
    <w:name w:val="Footer Char"/>
    <w:basedOn w:val="DefaultParagraphFont"/>
    <w:link w:val="Footer"/>
    <w:uiPriority w:val="99"/>
    <w:rsid w:val="004D7C8F"/>
    <w:rPr>
      <w:rFonts w:ascii="Arial Unicode MS" w:eastAsia="Arial Unicode MS" w:hAnsi="Arial Unicode MS" w:cs="Arial Unicode MS"/>
      <w:color w:val="000000"/>
      <w:sz w:val="24"/>
      <w:szCs w:val="24"/>
    </w:rPr>
  </w:style>
  <w:style w:type="character" w:customStyle="1" w:styleId="Heading1Char">
    <w:name w:val="Heading 1 Char"/>
    <w:basedOn w:val="DefaultParagraphFont"/>
    <w:link w:val="Heading1"/>
    <w:uiPriority w:val="9"/>
    <w:rsid w:val="00EE4574"/>
    <w:rPr>
      <w:rFonts w:asciiTheme="majorHAnsi" w:eastAsiaTheme="majorEastAsia" w:hAnsiTheme="majorHAnsi" w:cstheme="majorBidi"/>
      <w:b/>
      <w:color w:val="000000" w:themeColor="text1"/>
      <w:sz w:val="28"/>
      <w:szCs w:val="32"/>
    </w:rPr>
  </w:style>
  <w:style w:type="character" w:customStyle="1" w:styleId="Heading2Char">
    <w:name w:val="Heading 2 Char"/>
    <w:basedOn w:val="DefaultParagraphFont"/>
    <w:link w:val="Heading2"/>
    <w:uiPriority w:val="9"/>
    <w:rsid w:val="00EE4574"/>
    <w:rPr>
      <w:rFonts w:asciiTheme="majorHAnsi" w:eastAsiaTheme="majorEastAsia" w:hAnsiTheme="majorHAnsi" w:cstheme="majorBidi"/>
      <w:b/>
      <w:color w:val="000000" w:themeColor="text1"/>
      <w:sz w:val="26"/>
      <w:szCs w:val="26"/>
    </w:rPr>
  </w:style>
  <w:style w:type="character" w:customStyle="1" w:styleId="Heading3Char">
    <w:name w:val="Heading 3 Char"/>
    <w:basedOn w:val="DefaultParagraphFont"/>
    <w:link w:val="Heading3"/>
    <w:uiPriority w:val="9"/>
    <w:rsid w:val="003E65A3"/>
    <w:rPr>
      <w:rFonts w:asciiTheme="majorHAnsi" w:eastAsiaTheme="majorEastAsia" w:hAnsiTheme="majorHAnsi" w:cstheme="majorBidi"/>
      <w:b/>
      <w:color w:val="000000" w:themeColor="text1"/>
      <w:sz w:val="24"/>
      <w:szCs w:val="24"/>
    </w:rPr>
  </w:style>
  <w:style w:type="table" w:styleId="TableGrid">
    <w:name w:val="Table Grid"/>
    <w:basedOn w:val="TableNormal"/>
    <w:uiPriority w:val="39"/>
    <w:rsid w:val="004C7B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B46560"/>
    <w:rPr>
      <w:color w:val="605E5C"/>
      <w:shd w:val="clear" w:color="auto" w:fill="E1DFDD"/>
    </w:rPr>
  </w:style>
  <w:style w:type="character" w:customStyle="1" w:styleId="UnresolvedMention2">
    <w:name w:val="Unresolved Mention2"/>
    <w:basedOn w:val="DefaultParagraphFont"/>
    <w:uiPriority w:val="99"/>
    <w:semiHidden/>
    <w:unhideWhenUsed/>
    <w:rsid w:val="00F84ECE"/>
    <w:rPr>
      <w:color w:val="605E5C"/>
      <w:shd w:val="clear" w:color="auto" w:fill="E1DFDD"/>
    </w:rPr>
  </w:style>
  <w:style w:type="paragraph" w:styleId="NoSpacing">
    <w:name w:val="No Spacing"/>
    <w:uiPriority w:val="1"/>
    <w:qFormat/>
    <w:rsid w:val="00FB72F2"/>
    <w:pPr>
      <w:widowControl w:val="0"/>
      <w:spacing w:after="0" w:line="240" w:lineRule="auto"/>
    </w:pPr>
    <w:rPr>
      <w:rFonts w:ascii="Arial Unicode MS" w:eastAsia="Arial Unicode MS" w:hAnsi="Arial Unicode MS" w:cs="Arial Unicode MS"/>
      <w:color w:val="000000"/>
      <w:sz w:val="24"/>
      <w:szCs w:val="24"/>
    </w:rPr>
  </w:style>
  <w:style w:type="character" w:customStyle="1" w:styleId="ListParagraphChar">
    <w:name w:val="List Paragraph Char"/>
    <w:aliases w:val="PITANJA Char"/>
    <w:link w:val="ListParagraph"/>
    <w:uiPriority w:val="34"/>
    <w:locked/>
    <w:rsid w:val="00FB72F2"/>
    <w:rPr>
      <w:rFonts w:ascii="Arial Unicode MS" w:eastAsia="Arial Unicode MS" w:hAnsi="Arial Unicode MS" w:cs="Arial Unicode MS"/>
      <w:color w:val="000000"/>
      <w:sz w:val="24"/>
      <w:szCs w:val="24"/>
    </w:rPr>
  </w:style>
  <w:style w:type="character" w:customStyle="1" w:styleId="UnresolvedMention">
    <w:name w:val="Unresolved Mention"/>
    <w:basedOn w:val="DefaultParagraphFont"/>
    <w:uiPriority w:val="99"/>
    <w:semiHidden/>
    <w:unhideWhenUsed/>
    <w:rsid w:val="00EA19C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A74"/>
    <w:pPr>
      <w:widowControl w:val="0"/>
      <w:spacing w:after="0" w:line="240" w:lineRule="auto"/>
    </w:pPr>
    <w:rPr>
      <w:rFonts w:ascii="Arial Unicode MS" w:eastAsia="Arial Unicode MS" w:hAnsi="Arial Unicode MS" w:cs="Arial Unicode MS"/>
      <w:color w:val="000000"/>
      <w:sz w:val="24"/>
      <w:szCs w:val="24"/>
    </w:rPr>
  </w:style>
  <w:style w:type="paragraph" w:styleId="Heading1">
    <w:name w:val="heading 1"/>
    <w:basedOn w:val="Normal"/>
    <w:next w:val="Normal"/>
    <w:link w:val="Heading1Char"/>
    <w:uiPriority w:val="9"/>
    <w:qFormat/>
    <w:rsid w:val="00EE4574"/>
    <w:pPr>
      <w:keepNext/>
      <w:keepLines/>
      <w:numPr>
        <w:numId w:val="4"/>
      </w:numPr>
      <w:spacing w:before="480" w:after="240"/>
      <w:outlineLvl w:val="0"/>
    </w:pPr>
    <w:rPr>
      <w:rFonts w:asciiTheme="majorHAnsi" w:eastAsiaTheme="majorEastAsia" w:hAnsiTheme="majorHAnsi" w:cstheme="majorBidi"/>
      <w:b/>
      <w:color w:val="000000" w:themeColor="text1"/>
      <w:sz w:val="28"/>
      <w:szCs w:val="32"/>
    </w:rPr>
  </w:style>
  <w:style w:type="paragraph" w:styleId="Heading2">
    <w:name w:val="heading 2"/>
    <w:basedOn w:val="Normal"/>
    <w:next w:val="Normal"/>
    <w:link w:val="Heading2Char"/>
    <w:uiPriority w:val="9"/>
    <w:unhideWhenUsed/>
    <w:qFormat/>
    <w:rsid w:val="00EE4574"/>
    <w:pPr>
      <w:keepNext/>
      <w:keepLines/>
      <w:numPr>
        <w:numId w:val="3"/>
      </w:numPr>
      <w:spacing w:before="280" w:after="2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3E65A3"/>
    <w:pPr>
      <w:keepNext/>
      <w:keepLines/>
      <w:numPr>
        <w:numId w:val="5"/>
      </w:numPr>
      <w:spacing w:before="40"/>
      <w:outlineLvl w:val="2"/>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01B23"/>
    <w:rPr>
      <w:color w:val="0066CC"/>
      <w:u w:val="single"/>
    </w:rPr>
  </w:style>
  <w:style w:type="character" w:customStyle="1" w:styleId="Bodytext2">
    <w:name w:val="Body text (2)_"/>
    <w:basedOn w:val="DefaultParagraphFont"/>
    <w:rsid w:val="00B01B23"/>
    <w:rPr>
      <w:rFonts w:ascii="Times New Roman" w:eastAsia="Times New Roman" w:hAnsi="Times New Roman" w:cs="Times New Roman"/>
      <w:b w:val="0"/>
      <w:bCs w:val="0"/>
      <w:i w:val="0"/>
      <w:iCs w:val="0"/>
      <w:smallCaps w:val="0"/>
      <w:strike w:val="0"/>
      <w:u w:val="none"/>
    </w:rPr>
  </w:style>
  <w:style w:type="character" w:customStyle="1" w:styleId="Bodytext3">
    <w:name w:val="Body text (3)_"/>
    <w:basedOn w:val="DefaultParagraphFont"/>
    <w:link w:val="Bodytext30"/>
    <w:rsid w:val="00B01B23"/>
    <w:rPr>
      <w:rFonts w:ascii="Times New Roman" w:eastAsia="Times New Roman" w:hAnsi="Times New Roman" w:cs="Times New Roman"/>
      <w:b/>
      <w:bCs/>
      <w:shd w:val="clear" w:color="auto" w:fill="FFFFFF"/>
    </w:rPr>
  </w:style>
  <w:style w:type="character" w:customStyle="1" w:styleId="Bodytext4">
    <w:name w:val="Body text (4)_"/>
    <w:basedOn w:val="DefaultParagraphFont"/>
    <w:link w:val="Bodytext40"/>
    <w:rsid w:val="00B01B23"/>
    <w:rPr>
      <w:rFonts w:ascii="Times New Roman" w:eastAsia="Times New Roman" w:hAnsi="Times New Roman" w:cs="Times New Roman"/>
      <w:b/>
      <w:bCs/>
      <w:i/>
      <w:iCs/>
      <w:shd w:val="clear" w:color="auto" w:fill="FFFFFF"/>
    </w:rPr>
  </w:style>
  <w:style w:type="character" w:customStyle="1" w:styleId="Bodytext20">
    <w:name w:val="Body text (2)"/>
    <w:basedOn w:val="Bodytext2"/>
    <w:rsid w:val="00B01B23"/>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Heading10">
    <w:name w:val="Heading #1_"/>
    <w:basedOn w:val="DefaultParagraphFont"/>
    <w:link w:val="Heading11"/>
    <w:rsid w:val="00B01B23"/>
    <w:rPr>
      <w:rFonts w:ascii="Times New Roman" w:eastAsia="Times New Roman" w:hAnsi="Times New Roman" w:cs="Times New Roman"/>
      <w:b/>
      <w:bCs/>
      <w:shd w:val="clear" w:color="auto" w:fill="FFFFFF"/>
    </w:rPr>
  </w:style>
  <w:style w:type="character" w:customStyle="1" w:styleId="Bodytext5">
    <w:name w:val="Body text (5)_"/>
    <w:basedOn w:val="DefaultParagraphFont"/>
    <w:rsid w:val="00B01B23"/>
    <w:rPr>
      <w:rFonts w:ascii="Times New Roman" w:eastAsia="Times New Roman" w:hAnsi="Times New Roman" w:cs="Times New Roman"/>
      <w:b w:val="0"/>
      <w:bCs w:val="0"/>
      <w:i/>
      <w:iCs/>
      <w:smallCaps w:val="0"/>
      <w:strike w:val="0"/>
      <w:u w:val="none"/>
    </w:rPr>
  </w:style>
  <w:style w:type="character" w:customStyle="1" w:styleId="Bodytext2Italic">
    <w:name w:val="Body text (2) + Italic"/>
    <w:basedOn w:val="Bodytext2"/>
    <w:rsid w:val="00B01B23"/>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Heading12">
    <w:name w:val="Heading #1 (2)_"/>
    <w:basedOn w:val="DefaultParagraphFont"/>
    <w:link w:val="Heading120"/>
    <w:rsid w:val="00B01B23"/>
    <w:rPr>
      <w:rFonts w:ascii="Times New Roman" w:eastAsia="Times New Roman" w:hAnsi="Times New Roman" w:cs="Times New Roman"/>
      <w:shd w:val="clear" w:color="auto" w:fill="FFFFFF"/>
    </w:rPr>
  </w:style>
  <w:style w:type="character" w:customStyle="1" w:styleId="Bodytext50">
    <w:name w:val="Body text (5)"/>
    <w:basedOn w:val="Bodytext5"/>
    <w:rsid w:val="00B01B23"/>
    <w:rPr>
      <w:rFonts w:ascii="Times New Roman" w:eastAsia="Times New Roman" w:hAnsi="Times New Roman" w:cs="Times New Roman"/>
      <w:b w:val="0"/>
      <w:bCs w:val="0"/>
      <w:i/>
      <w:iCs/>
      <w:smallCaps w:val="0"/>
      <w:strike w:val="0"/>
      <w:color w:val="000000"/>
      <w:spacing w:val="0"/>
      <w:w w:val="100"/>
      <w:position w:val="0"/>
      <w:sz w:val="24"/>
      <w:szCs w:val="24"/>
      <w:u w:val="single"/>
    </w:rPr>
  </w:style>
  <w:style w:type="paragraph" w:customStyle="1" w:styleId="Bodytext30">
    <w:name w:val="Body text (3)"/>
    <w:basedOn w:val="Normal"/>
    <w:link w:val="Bodytext3"/>
    <w:rsid w:val="00B01B23"/>
    <w:pPr>
      <w:shd w:val="clear" w:color="auto" w:fill="FFFFFF"/>
      <w:spacing w:before="240" w:after="240" w:line="274" w:lineRule="exact"/>
      <w:jc w:val="center"/>
    </w:pPr>
    <w:rPr>
      <w:rFonts w:ascii="Times New Roman" w:eastAsia="Times New Roman" w:hAnsi="Times New Roman" w:cs="Times New Roman"/>
      <w:b/>
      <w:bCs/>
      <w:color w:val="auto"/>
      <w:sz w:val="22"/>
      <w:szCs w:val="22"/>
    </w:rPr>
  </w:style>
  <w:style w:type="paragraph" w:customStyle="1" w:styleId="Bodytext40">
    <w:name w:val="Body text (4)"/>
    <w:basedOn w:val="Normal"/>
    <w:link w:val="Bodytext4"/>
    <w:rsid w:val="00B01B23"/>
    <w:pPr>
      <w:shd w:val="clear" w:color="auto" w:fill="FFFFFF"/>
      <w:spacing w:before="240" w:after="360" w:line="0" w:lineRule="atLeast"/>
      <w:jc w:val="center"/>
    </w:pPr>
    <w:rPr>
      <w:rFonts w:ascii="Times New Roman" w:eastAsia="Times New Roman" w:hAnsi="Times New Roman" w:cs="Times New Roman"/>
      <w:b/>
      <w:bCs/>
      <w:i/>
      <w:iCs/>
      <w:color w:val="auto"/>
      <w:sz w:val="22"/>
      <w:szCs w:val="22"/>
    </w:rPr>
  </w:style>
  <w:style w:type="paragraph" w:customStyle="1" w:styleId="Heading11">
    <w:name w:val="Heading #1"/>
    <w:basedOn w:val="Normal"/>
    <w:link w:val="Heading10"/>
    <w:rsid w:val="00B01B23"/>
    <w:pPr>
      <w:shd w:val="clear" w:color="auto" w:fill="FFFFFF"/>
      <w:spacing w:before="240" w:line="274" w:lineRule="exact"/>
      <w:jc w:val="both"/>
      <w:outlineLvl w:val="0"/>
    </w:pPr>
    <w:rPr>
      <w:rFonts w:ascii="Times New Roman" w:eastAsia="Times New Roman" w:hAnsi="Times New Roman" w:cs="Times New Roman"/>
      <w:b/>
      <w:bCs/>
      <w:color w:val="auto"/>
      <w:sz w:val="22"/>
      <w:szCs w:val="22"/>
    </w:rPr>
  </w:style>
  <w:style w:type="paragraph" w:customStyle="1" w:styleId="Heading120">
    <w:name w:val="Heading #1 (2)"/>
    <w:basedOn w:val="Normal"/>
    <w:link w:val="Heading12"/>
    <w:rsid w:val="00B01B23"/>
    <w:pPr>
      <w:shd w:val="clear" w:color="auto" w:fill="FFFFFF"/>
      <w:spacing w:before="540" w:after="360" w:line="0" w:lineRule="atLeast"/>
      <w:jc w:val="center"/>
      <w:outlineLvl w:val="0"/>
    </w:pPr>
    <w:rPr>
      <w:rFonts w:ascii="Times New Roman" w:eastAsia="Times New Roman" w:hAnsi="Times New Roman" w:cs="Times New Roman"/>
      <w:color w:val="auto"/>
      <w:sz w:val="22"/>
      <w:szCs w:val="22"/>
    </w:rPr>
  </w:style>
  <w:style w:type="paragraph" w:styleId="ListParagraph">
    <w:name w:val="List Paragraph"/>
    <w:aliases w:val="PITANJA"/>
    <w:basedOn w:val="Normal"/>
    <w:link w:val="ListParagraphChar"/>
    <w:uiPriority w:val="34"/>
    <w:qFormat/>
    <w:rsid w:val="004478B4"/>
    <w:pPr>
      <w:ind w:left="720"/>
      <w:contextualSpacing/>
    </w:pPr>
  </w:style>
  <w:style w:type="paragraph" w:styleId="BalloonText">
    <w:name w:val="Balloon Text"/>
    <w:basedOn w:val="Normal"/>
    <w:link w:val="BalloonTextChar"/>
    <w:uiPriority w:val="99"/>
    <w:semiHidden/>
    <w:unhideWhenUsed/>
    <w:rsid w:val="003550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05B"/>
    <w:rPr>
      <w:rFonts w:ascii="Segoe UI" w:eastAsia="Arial Unicode MS" w:hAnsi="Segoe UI" w:cs="Segoe UI"/>
      <w:color w:val="000000"/>
      <w:sz w:val="18"/>
      <w:szCs w:val="18"/>
    </w:rPr>
  </w:style>
  <w:style w:type="paragraph" w:styleId="Header">
    <w:name w:val="header"/>
    <w:basedOn w:val="Normal"/>
    <w:link w:val="HeaderChar"/>
    <w:uiPriority w:val="99"/>
    <w:unhideWhenUsed/>
    <w:rsid w:val="004D7C8F"/>
    <w:pPr>
      <w:tabs>
        <w:tab w:val="center" w:pos="4513"/>
        <w:tab w:val="right" w:pos="9026"/>
      </w:tabs>
    </w:pPr>
  </w:style>
  <w:style w:type="character" w:customStyle="1" w:styleId="HeaderChar">
    <w:name w:val="Header Char"/>
    <w:basedOn w:val="DefaultParagraphFont"/>
    <w:link w:val="Header"/>
    <w:uiPriority w:val="99"/>
    <w:rsid w:val="004D7C8F"/>
    <w:rPr>
      <w:rFonts w:ascii="Arial Unicode MS" w:eastAsia="Arial Unicode MS" w:hAnsi="Arial Unicode MS" w:cs="Arial Unicode MS"/>
      <w:color w:val="000000"/>
      <w:sz w:val="24"/>
      <w:szCs w:val="24"/>
    </w:rPr>
  </w:style>
  <w:style w:type="paragraph" w:styleId="Footer">
    <w:name w:val="footer"/>
    <w:basedOn w:val="Normal"/>
    <w:link w:val="FooterChar"/>
    <w:uiPriority w:val="99"/>
    <w:unhideWhenUsed/>
    <w:rsid w:val="004D7C8F"/>
    <w:pPr>
      <w:tabs>
        <w:tab w:val="center" w:pos="4513"/>
        <w:tab w:val="right" w:pos="9026"/>
      </w:tabs>
    </w:pPr>
  </w:style>
  <w:style w:type="character" w:customStyle="1" w:styleId="FooterChar">
    <w:name w:val="Footer Char"/>
    <w:basedOn w:val="DefaultParagraphFont"/>
    <w:link w:val="Footer"/>
    <w:uiPriority w:val="99"/>
    <w:rsid w:val="004D7C8F"/>
    <w:rPr>
      <w:rFonts w:ascii="Arial Unicode MS" w:eastAsia="Arial Unicode MS" w:hAnsi="Arial Unicode MS" w:cs="Arial Unicode MS"/>
      <w:color w:val="000000"/>
      <w:sz w:val="24"/>
      <w:szCs w:val="24"/>
    </w:rPr>
  </w:style>
  <w:style w:type="character" w:customStyle="1" w:styleId="Heading1Char">
    <w:name w:val="Heading 1 Char"/>
    <w:basedOn w:val="DefaultParagraphFont"/>
    <w:link w:val="Heading1"/>
    <w:uiPriority w:val="9"/>
    <w:rsid w:val="00EE4574"/>
    <w:rPr>
      <w:rFonts w:asciiTheme="majorHAnsi" w:eastAsiaTheme="majorEastAsia" w:hAnsiTheme="majorHAnsi" w:cstheme="majorBidi"/>
      <w:b/>
      <w:color w:val="000000" w:themeColor="text1"/>
      <w:sz w:val="28"/>
      <w:szCs w:val="32"/>
    </w:rPr>
  </w:style>
  <w:style w:type="character" w:customStyle="1" w:styleId="Heading2Char">
    <w:name w:val="Heading 2 Char"/>
    <w:basedOn w:val="DefaultParagraphFont"/>
    <w:link w:val="Heading2"/>
    <w:uiPriority w:val="9"/>
    <w:rsid w:val="00EE4574"/>
    <w:rPr>
      <w:rFonts w:asciiTheme="majorHAnsi" w:eastAsiaTheme="majorEastAsia" w:hAnsiTheme="majorHAnsi" w:cstheme="majorBidi"/>
      <w:b/>
      <w:color w:val="000000" w:themeColor="text1"/>
      <w:sz w:val="26"/>
      <w:szCs w:val="26"/>
    </w:rPr>
  </w:style>
  <w:style w:type="character" w:customStyle="1" w:styleId="Heading3Char">
    <w:name w:val="Heading 3 Char"/>
    <w:basedOn w:val="DefaultParagraphFont"/>
    <w:link w:val="Heading3"/>
    <w:uiPriority w:val="9"/>
    <w:rsid w:val="003E65A3"/>
    <w:rPr>
      <w:rFonts w:asciiTheme="majorHAnsi" w:eastAsiaTheme="majorEastAsia" w:hAnsiTheme="majorHAnsi" w:cstheme="majorBidi"/>
      <w:b/>
      <w:color w:val="000000" w:themeColor="text1"/>
      <w:sz w:val="24"/>
      <w:szCs w:val="24"/>
    </w:rPr>
  </w:style>
  <w:style w:type="table" w:styleId="TableGrid">
    <w:name w:val="Table Grid"/>
    <w:basedOn w:val="TableNormal"/>
    <w:uiPriority w:val="39"/>
    <w:rsid w:val="004C7B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B46560"/>
    <w:rPr>
      <w:color w:val="605E5C"/>
      <w:shd w:val="clear" w:color="auto" w:fill="E1DFDD"/>
    </w:rPr>
  </w:style>
  <w:style w:type="character" w:customStyle="1" w:styleId="UnresolvedMention2">
    <w:name w:val="Unresolved Mention2"/>
    <w:basedOn w:val="DefaultParagraphFont"/>
    <w:uiPriority w:val="99"/>
    <w:semiHidden/>
    <w:unhideWhenUsed/>
    <w:rsid w:val="00F84ECE"/>
    <w:rPr>
      <w:color w:val="605E5C"/>
      <w:shd w:val="clear" w:color="auto" w:fill="E1DFDD"/>
    </w:rPr>
  </w:style>
  <w:style w:type="paragraph" w:styleId="NoSpacing">
    <w:name w:val="No Spacing"/>
    <w:uiPriority w:val="1"/>
    <w:qFormat/>
    <w:rsid w:val="00FB72F2"/>
    <w:pPr>
      <w:widowControl w:val="0"/>
      <w:spacing w:after="0" w:line="240" w:lineRule="auto"/>
    </w:pPr>
    <w:rPr>
      <w:rFonts w:ascii="Arial Unicode MS" w:eastAsia="Arial Unicode MS" w:hAnsi="Arial Unicode MS" w:cs="Arial Unicode MS"/>
      <w:color w:val="000000"/>
      <w:sz w:val="24"/>
      <w:szCs w:val="24"/>
    </w:rPr>
  </w:style>
  <w:style w:type="character" w:customStyle="1" w:styleId="ListParagraphChar">
    <w:name w:val="List Paragraph Char"/>
    <w:aliases w:val="PITANJA Char"/>
    <w:link w:val="ListParagraph"/>
    <w:uiPriority w:val="34"/>
    <w:locked/>
    <w:rsid w:val="00FB72F2"/>
    <w:rPr>
      <w:rFonts w:ascii="Arial Unicode MS" w:eastAsia="Arial Unicode MS" w:hAnsi="Arial Unicode MS" w:cs="Arial Unicode MS"/>
      <w:color w:val="000000"/>
      <w:sz w:val="24"/>
      <w:szCs w:val="24"/>
    </w:rPr>
  </w:style>
  <w:style w:type="character" w:customStyle="1" w:styleId="UnresolvedMention">
    <w:name w:val="Unresolved Mention"/>
    <w:basedOn w:val="DefaultParagraphFont"/>
    <w:uiPriority w:val="99"/>
    <w:semiHidden/>
    <w:unhideWhenUsed/>
    <w:rsid w:val="00EA1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ink/ink2.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ink/ink6.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customXml" Target="ink/ink4.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ink/ink1.xml"/><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customXml" Target="ink/ink3.xml"/><Relationship Id="rId23" Type="http://schemas.openxmlformats.org/officeDocument/2006/relationships/customXml" Target="ink/ink8.xml"/><Relationship Id="rId10" Type="http://schemas.openxmlformats.org/officeDocument/2006/relationships/hyperlink" Target="mailto:oublace@blace.org.rs" TargetMode="External"/><Relationship Id="rId19" Type="http://schemas.openxmlformats.org/officeDocument/2006/relationships/customXml" Target="ink/ink5.xml"/><Relationship Id="rId4" Type="http://schemas.microsoft.com/office/2007/relationships/stylesWithEffects" Target="stylesWithEffects.xml"/><Relationship Id="rId9" Type="http://schemas.openxmlformats.org/officeDocument/2006/relationships/hyperlink" Target="http://www.blace.org.rs" TargetMode="External"/><Relationship Id="rId14" Type="http://schemas.openxmlformats.org/officeDocument/2006/relationships/image" Target="media/image2.png"/><Relationship Id="rId22" Type="http://schemas.openxmlformats.org/officeDocument/2006/relationships/customXml" Target="ink/ink7.xml"/><Relationship Id="rId27"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2-14T19:27:01.659"/>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2-14T19:26:36.854"/>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1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2-14T19:26:23.503"/>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6244 5895,'-62'-112,"-153"-203,-182-201,-169-162,-144-95,-73-19,-12 55,51 102,91 129,131 136,137 122,125 104,108 76</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2-14T19:26:04.946"/>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2-14T19:26:59.458"/>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6 9,'0'-2,"-2"-1,-1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2-14T19:26:40.263"/>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1,'0'0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2-14T19:26:39.657"/>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1 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2-14T19:26:03.836"/>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1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D98C0-B031-470A-8BDB-C2D04F97D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1</Pages>
  <Words>4785</Words>
  <Characters>27276</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 Stipanovic</dc:creator>
  <cp:lastModifiedBy>Nabavke</cp:lastModifiedBy>
  <cp:revision>83</cp:revision>
  <cp:lastPrinted>2025-10-14T07:52:00Z</cp:lastPrinted>
  <dcterms:created xsi:type="dcterms:W3CDTF">2025-10-13T09:11:00Z</dcterms:created>
  <dcterms:modified xsi:type="dcterms:W3CDTF">2025-12-19T07:13:00Z</dcterms:modified>
</cp:coreProperties>
</file>